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72378049"/>
        <w:docPartObj>
          <w:docPartGallery w:val="Cover Pages"/>
          <w:docPartUnique/>
        </w:docPartObj>
      </w:sdtPr>
      <w:sdtEndPr>
        <w:rPr>
          <w:rFonts w:asciiTheme="minorHAnsi" w:hAnsiTheme="minorHAnsi"/>
          <w:b/>
          <w:color w:val="2E74B5" w:themeColor="accent1" w:themeShade="BF"/>
          <w:sz w:val="52"/>
          <w:lang w:val="en-GB"/>
        </w:rPr>
      </w:sdtEndPr>
      <w:sdtContent>
        <w:p w:rsidR="00444982" w:rsidRDefault="00444982" w:rsidP="00F57AA0">
          <w:pPr>
            <w:jc w:val="center"/>
          </w:pPr>
          <w:r>
            <w:rPr>
              <w:noProof/>
            </w:rPr>
            <w:drawing>
              <wp:anchor distT="0" distB="0" distL="114300" distR="114300" simplePos="0" relativeHeight="251660288" behindDoc="1" locked="0" layoutInCell="1" allowOverlap="1">
                <wp:simplePos x="0" y="0"/>
                <wp:positionH relativeFrom="column">
                  <wp:posOffset>2291080</wp:posOffset>
                </wp:positionH>
                <wp:positionV relativeFrom="paragraph">
                  <wp:posOffset>-456039</wp:posOffset>
                </wp:positionV>
                <wp:extent cx="1168400" cy="1155700"/>
                <wp:effectExtent l="0" t="0" r="0" b="6350"/>
                <wp:wrapNone/>
                <wp:docPr id="4" name="Slika 4" descr="JJEU LOG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JEU LOGO (2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AA0" w:rsidRPr="00FA66C9" w:rsidRDefault="00F57AA0" w:rsidP="00F57AA0">
          <w:pPr>
            <w:jc w:val="center"/>
            <w:rPr>
              <w:lang w:val="en-GB"/>
            </w:rPr>
          </w:pPr>
        </w:p>
        <w:p w:rsidR="00444982" w:rsidRPr="00FA66C9" w:rsidRDefault="00444982" w:rsidP="00444982">
          <w:pPr>
            <w:rPr>
              <w:lang w:val="en-GB"/>
            </w:rPr>
          </w:pPr>
        </w:p>
        <w:p w:rsidR="00444982" w:rsidRPr="00FA66C9" w:rsidRDefault="00F57AA0" w:rsidP="00444982">
          <w:pPr>
            <w:rPr>
              <w:lang w:val="en-GB"/>
            </w:rPr>
          </w:pPr>
          <w:r>
            <w:rPr>
              <w:noProof/>
              <w:lang w:val="en-GB" w:eastAsia="en-GB"/>
            </w:rPr>
            <w:drawing>
              <wp:anchor distT="0" distB="0" distL="114300" distR="114300" simplePos="0" relativeHeight="251661312" behindDoc="1" locked="0" layoutInCell="1" allowOverlap="1">
                <wp:simplePos x="0" y="0"/>
                <wp:positionH relativeFrom="column">
                  <wp:posOffset>2337435</wp:posOffset>
                </wp:positionH>
                <wp:positionV relativeFrom="paragraph">
                  <wp:posOffset>48151</wp:posOffset>
                </wp:positionV>
                <wp:extent cx="1075055" cy="607060"/>
                <wp:effectExtent l="0" t="0" r="0" b="2540"/>
                <wp:wrapNone/>
                <wp:docPr id="3" name="Slika 3" descr="JJEU Master su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JEU Master supl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5055"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982" w:rsidRPr="00FA66C9" w:rsidRDefault="00444982" w:rsidP="00444982">
          <w:pPr>
            <w:rPr>
              <w:lang w:val="en-GB"/>
            </w:rPr>
          </w:pPr>
        </w:p>
        <w:p w:rsidR="00444982" w:rsidRPr="00FA66C9" w:rsidRDefault="00444982" w:rsidP="00444982">
          <w:pPr>
            <w:rPr>
              <w:lang w:val="en-GB"/>
            </w:rPr>
          </w:pPr>
        </w:p>
        <w:p w:rsidR="00444982" w:rsidRDefault="00444982" w:rsidP="00444982">
          <w:pPr>
            <w:rPr>
              <w:lang w:val="en-GB"/>
            </w:rPr>
          </w:pPr>
        </w:p>
        <w:p w:rsidR="00444982" w:rsidRPr="00FA66C9" w:rsidRDefault="00444982" w:rsidP="00444982">
          <w:pPr>
            <w:rPr>
              <w:lang w:val="en-GB"/>
            </w:rPr>
          </w:pPr>
        </w:p>
        <w:p w:rsidR="00F57AA0" w:rsidRPr="00F57AA0" w:rsidRDefault="00444982" w:rsidP="00444982">
          <w:pPr>
            <w:jc w:val="center"/>
            <w:rPr>
              <w:rFonts w:cs="Calibri"/>
              <w:b/>
              <w:color w:val="0070C0"/>
              <w:sz w:val="96"/>
              <w:lang w:val="en-GB"/>
            </w:rPr>
          </w:pPr>
          <w:r w:rsidRPr="00F57AA0">
            <w:rPr>
              <w:rFonts w:cs="Calibri"/>
              <w:b/>
              <w:color w:val="0070C0"/>
              <w:sz w:val="96"/>
              <w:lang w:val="en-GB"/>
            </w:rPr>
            <w:t xml:space="preserve">Strategy </w:t>
          </w:r>
          <w:r w:rsidR="00F57AA0" w:rsidRPr="00F57AA0">
            <w:rPr>
              <w:rFonts w:cs="Calibri"/>
              <w:b/>
              <w:color w:val="0070C0"/>
              <w:sz w:val="96"/>
              <w:lang w:val="en-GB"/>
            </w:rPr>
            <w:t>“</w:t>
          </w:r>
          <w:r w:rsidRPr="00F57AA0">
            <w:rPr>
              <w:rFonts w:cs="Calibri"/>
              <w:b/>
              <w:color w:val="0070C0"/>
              <w:sz w:val="96"/>
              <w:lang w:val="en-GB"/>
            </w:rPr>
            <w:t>10</w:t>
          </w:r>
          <w:r w:rsidR="00F57AA0" w:rsidRPr="00F57AA0">
            <w:rPr>
              <w:rFonts w:cs="Calibri"/>
              <w:b/>
              <w:color w:val="0070C0"/>
              <w:sz w:val="96"/>
              <w:lang w:val="en-GB"/>
            </w:rPr>
            <w:t>-</w:t>
          </w:r>
          <w:r w:rsidRPr="00F57AA0">
            <w:rPr>
              <w:rFonts w:cs="Calibri"/>
              <w:b/>
              <w:color w:val="0070C0"/>
              <w:sz w:val="96"/>
              <w:lang w:val="en-GB"/>
            </w:rPr>
            <w:t>5-30</w:t>
          </w:r>
          <w:r w:rsidR="00F57AA0" w:rsidRPr="00F57AA0">
            <w:rPr>
              <w:rFonts w:cs="Calibri"/>
              <w:b/>
              <w:color w:val="0070C0"/>
              <w:sz w:val="96"/>
              <w:lang w:val="en-GB"/>
            </w:rPr>
            <w:t xml:space="preserve">” </w:t>
          </w:r>
        </w:p>
        <w:p w:rsidR="00444982" w:rsidRPr="00F57AA0" w:rsidRDefault="00F57AA0" w:rsidP="00444982">
          <w:pPr>
            <w:jc w:val="center"/>
            <w:rPr>
              <w:rFonts w:cs="Calibri"/>
              <w:b/>
              <w:color w:val="0070C0"/>
              <w:sz w:val="56"/>
              <w:lang w:val="en-GB"/>
            </w:rPr>
          </w:pPr>
          <w:r w:rsidRPr="00F57AA0">
            <w:rPr>
              <w:rFonts w:cs="Calibri"/>
              <w:b/>
              <w:color w:val="0070C0"/>
              <w:sz w:val="56"/>
              <w:lang w:val="en-GB"/>
            </w:rPr>
            <w:t xml:space="preserve">of the </w:t>
          </w:r>
          <w:proofErr w:type="gramStart"/>
          <w:r w:rsidRPr="00F57AA0">
            <w:rPr>
              <w:rFonts w:cs="Calibri"/>
              <w:b/>
              <w:color w:val="0070C0"/>
              <w:sz w:val="56"/>
              <w:lang w:val="en-GB"/>
            </w:rPr>
            <w:t>Ju-Jitsu</w:t>
          </w:r>
          <w:proofErr w:type="gramEnd"/>
          <w:r w:rsidRPr="00F57AA0">
            <w:rPr>
              <w:rFonts w:cs="Calibri"/>
              <w:b/>
              <w:color w:val="0070C0"/>
              <w:sz w:val="56"/>
              <w:lang w:val="en-GB"/>
            </w:rPr>
            <w:t xml:space="preserve"> European Union</w:t>
          </w:r>
        </w:p>
        <w:p w:rsidR="00444982" w:rsidRPr="00FA66C9" w:rsidRDefault="00444982" w:rsidP="00444982">
          <w:pPr>
            <w:jc w:val="center"/>
            <w:rPr>
              <w:lang w:val="en-GB"/>
            </w:rPr>
          </w:pPr>
        </w:p>
        <w:p w:rsidR="00444982" w:rsidRPr="00FA66C9" w:rsidRDefault="00F57AA0" w:rsidP="00444982">
          <w:pPr>
            <w:jc w:val="center"/>
            <w:rPr>
              <w:lang w:val="en-GB"/>
            </w:rPr>
          </w:pPr>
          <w:r>
            <w:rPr>
              <w:noProof/>
              <w:lang w:val="en-GB"/>
            </w:rPr>
            <w:drawing>
              <wp:inline distT="0" distB="0" distL="0" distR="0">
                <wp:extent cx="4885898" cy="3232475"/>
                <wp:effectExtent l="0" t="0" r="0" b="6350"/>
                <wp:docPr id="5" name="Slika 5" descr="C:\Users\Robert\AppData\Local\Microsoft\Windows\INetCache\Content.Word\DSC_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AppData\Local\Microsoft\Windows\INetCache\Content.Word\DSC_00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5633" cy="3238916"/>
                        </a:xfrm>
                        <a:prstGeom prst="rect">
                          <a:avLst/>
                        </a:prstGeom>
                        <a:noFill/>
                        <a:ln>
                          <a:noFill/>
                        </a:ln>
                      </pic:spPr>
                    </pic:pic>
                  </a:graphicData>
                </a:graphic>
              </wp:inline>
            </w:drawing>
          </w:r>
        </w:p>
        <w:p w:rsidR="00444982" w:rsidRPr="00FA66C9" w:rsidRDefault="00F57AA0" w:rsidP="00444982">
          <w:pPr>
            <w:jc w:val="center"/>
            <w:rPr>
              <w:lang w:val="en-GB"/>
            </w:rPr>
          </w:pPr>
          <w:r>
            <w:rPr>
              <w:rFonts w:ascii="Arial Narrow" w:hAnsi="Arial Narrow"/>
              <w:sz w:val="18"/>
              <w:lang w:val="en-GB"/>
            </w:rPr>
            <w:t>Photo from the</w:t>
          </w:r>
          <w:r w:rsidR="00444982" w:rsidRPr="00FA66C9">
            <w:rPr>
              <w:rFonts w:ascii="Arial Narrow" w:hAnsi="Arial Narrow"/>
              <w:sz w:val="18"/>
              <w:lang w:val="en-GB"/>
            </w:rPr>
            <w:t xml:space="preserve"> Expert Technical Meeting – Event One, in Slovenia, 10 – 12 March 2017.</w:t>
          </w:r>
        </w:p>
        <w:p w:rsidR="00444982" w:rsidRDefault="00444982" w:rsidP="00444982">
          <w:pPr>
            <w:jc w:val="center"/>
            <w:rPr>
              <w:sz w:val="18"/>
              <w:lang w:val="en-GB"/>
            </w:rPr>
          </w:pPr>
        </w:p>
        <w:p w:rsidR="00444982" w:rsidRDefault="00BB3FAC" w:rsidP="00444982">
          <w:pPr>
            <w:jc w:val="center"/>
            <w:rPr>
              <w:lang w:val="en-GB"/>
            </w:rPr>
          </w:pPr>
          <w:r>
            <w:rPr>
              <w:lang w:val="en-GB"/>
            </w:rPr>
            <w:t>(DRAFT, VERSION 1.0)</w:t>
          </w:r>
        </w:p>
        <w:p w:rsidR="00F57AA0" w:rsidRDefault="00F57AA0" w:rsidP="00F57AA0">
          <w:pPr>
            <w:spacing w:after="0"/>
            <w:jc w:val="center"/>
            <w:rPr>
              <w:lang w:val="en-GB"/>
            </w:rPr>
          </w:pPr>
        </w:p>
        <w:p w:rsidR="00444982" w:rsidRPr="00FA66C9" w:rsidRDefault="00F57AA0" w:rsidP="00F57AA0">
          <w:pPr>
            <w:spacing w:after="0"/>
            <w:jc w:val="center"/>
            <w:rPr>
              <w:lang w:val="en-GB"/>
            </w:rPr>
          </w:pPr>
          <w:r>
            <w:rPr>
              <w:lang w:val="en-GB"/>
            </w:rPr>
            <w:t>Proposal</w:t>
          </w:r>
          <w:r w:rsidR="00444982" w:rsidRPr="00FA66C9">
            <w:rPr>
              <w:lang w:val="en-GB"/>
            </w:rPr>
            <w:t xml:space="preserve"> from the </w:t>
          </w:r>
          <w:r w:rsidR="00444982">
            <w:rPr>
              <w:lang w:val="en-GB"/>
            </w:rPr>
            <w:t xml:space="preserve">JJEU </w:t>
          </w:r>
          <w:r w:rsidR="00444982" w:rsidRPr="00FA66C9">
            <w:rPr>
              <w:lang w:val="en-GB"/>
            </w:rPr>
            <w:t xml:space="preserve">Board </w:t>
          </w:r>
          <w:r w:rsidR="00444982">
            <w:rPr>
              <w:lang w:val="en-GB"/>
            </w:rPr>
            <w:t>for the delegates of the JJEU General Assembly</w:t>
          </w:r>
        </w:p>
        <w:p w:rsidR="006E0679" w:rsidRDefault="00444982" w:rsidP="00F57AA0">
          <w:pPr>
            <w:spacing w:after="0" w:line="240" w:lineRule="auto"/>
            <w:jc w:val="center"/>
            <w:rPr>
              <w:rFonts w:asciiTheme="minorHAnsi" w:hAnsiTheme="minorHAnsi"/>
              <w:b/>
              <w:color w:val="2E74B5" w:themeColor="accent1" w:themeShade="BF"/>
              <w:sz w:val="160"/>
              <w:lang w:val="en-GB"/>
            </w:rPr>
          </w:pPr>
          <w:r w:rsidRPr="00FA66C9">
            <w:rPr>
              <w:lang w:val="en-GB"/>
            </w:rPr>
            <w:t>Banja Luka, Bosn</w:t>
          </w:r>
          <w:r w:rsidR="00F57AA0">
            <w:rPr>
              <w:lang w:val="en-GB"/>
            </w:rPr>
            <w:t>i</w:t>
          </w:r>
          <w:r w:rsidRPr="00FA66C9">
            <w:rPr>
              <w:lang w:val="en-GB"/>
            </w:rPr>
            <w:t>a and Herzegovina, 2 June 2017</w:t>
          </w:r>
        </w:p>
        <w:p w:rsidR="006E0679" w:rsidRDefault="006E0679" w:rsidP="006E0679">
          <w:pPr>
            <w:spacing w:after="0" w:line="240" w:lineRule="auto"/>
            <w:jc w:val="center"/>
            <w:rPr>
              <w:rFonts w:asciiTheme="minorHAnsi" w:hAnsiTheme="minorHAnsi"/>
              <w:b/>
              <w:color w:val="2E74B5" w:themeColor="accent1" w:themeShade="BF"/>
              <w:sz w:val="160"/>
              <w:lang w:val="en-GB"/>
            </w:rPr>
          </w:pPr>
        </w:p>
        <w:p w:rsidR="00FB62E8" w:rsidRDefault="003356AB" w:rsidP="006E0679">
          <w:pPr>
            <w:spacing w:after="0" w:line="240" w:lineRule="auto"/>
            <w:jc w:val="center"/>
            <w:rPr>
              <w:rFonts w:asciiTheme="minorHAnsi" w:eastAsiaTheme="majorEastAsia" w:hAnsiTheme="minorHAnsi" w:cstheme="majorBidi"/>
              <w:b/>
              <w:color w:val="2E74B5" w:themeColor="accent1" w:themeShade="BF"/>
              <w:spacing w:val="-10"/>
              <w:kern w:val="28"/>
              <w:sz w:val="52"/>
              <w:szCs w:val="56"/>
              <w:lang w:val="en-GB"/>
            </w:rPr>
          </w:pPr>
        </w:p>
      </w:sdtContent>
    </w:sdt>
    <w:p w:rsidR="005D08AF" w:rsidRDefault="005D08AF" w:rsidP="005D08AF">
      <w:pPr>
        <w:rPr>
          <w:rFonts w:asciiTheme="majorHAnsi" w:hAnsiTheme="majorHAnsi" w:cstheme="majorHAnsi"/>
          <w:color w:val="2E74B5" w:themeColor="accent1" w:themeShade="BF"/>
          <w:sz w:val="28"/>
          <w:lang w:val="en-GB"/>
        </w:rPr>
      </w:pPr>
    </w:p>
    <w:p w:rsidR="005D08AF" w:rsidRDefault="005D08AF" w:rsidP="005D08AF">
      <w:pPr>
        <w:rPr>
          <w:rFonts w:asciiTheme="majorHAnsi" w:hAnsiTheme="majorHAnsi" w:cstheme="majorHAnsi"/>
          <w:color w:val="2E74B5" w:themeColor="accent1" w:themeShade="BF"/>
          <w:sz w:val="28"/>
          <w:lang w:val="en-GB"/>
        </w:rPr>
      </w:pPr>
    </w:p>
    <w:p w:rsidR="006E0679" w:rsidRPr="006E0679" w:rsidRDefault="005D08AF" w:rsidP="005D08AF">
      <w:pPr>
        <w:ind w:left="1276" w:right="1275"/>
        <w:jc w:val="both"/>
        <w:rPr>
          <w:rFonts w:asciiTheme="majorHAnsi" w:hAnsiTheme="majorHAnsi" w:cstheme="majorHAnsi"/>
          <w:color w:val="2E74B5" w:themeColor="accent1" w:themeShade="BF"/>
          <w:sz w:val="28"/>
          <w:lang w:val="en-GB"/>
        </w:rPr>
      </w:pPr>
      <w:r>
        <w:rPr>
          <w:rFonts w:asciiTheme="majorHAnsi" w:hAnsiTheme="majorHAnsi" w:cstheme="majorHAnsi"/>
          <w:color w:val="2E74B5" w:themeColor="accent1" w:themeShade="BF"/>
          <w:sz w:val="28"/>
          <w:lang w:val="en-GB"/>
        </w:rPr>
        <w:t>“</w:t>
      </w:r>
      <w:r w:rsidR="006E0679" w:rsidRPr="006E0679">
        <w:rPr>
          <w:rFonts w:asciiTheme="majorHAnsi" w:hAnsiTheme="majorHAnsi" w:cstheme="majorHAnsi"/>
          <w:color w:val="2E74B5" w:themeColor="accent1" w:themeShade="BF"/>
          <w:sz w:val="28"/>
          <w:lang w:val="en-GB"/>
        </w:rPr>
        <w:t>This is a story about a journey (vision).</w:t>
      </w:r>
    </w:p>
    <w:p w:rsidR="006E0679" w:rsidRPr="006E0679" w:rsidRDefault="006E0679" w:rsidP="005D08AF">
      <w:pPr>
        <w:ind w:left="1276" w:right="1275"/>
        <w:jc w:val="both"/>
        <w:rPr>
          <w:rFonts w:asciiTheme="majorHAnsi" w:hAnsiTheme="majorHAnsi" w:cstheme="majorHAnsi"/>
          <w:color w:val="2E74B5" w:themeColor="accent1" w:themeShade="BF"/>
          <w:sz w:val="28"/>
          <w:lang w:val="en-GB"/>
        </w:rPr>
      </w:pPr>
      <w:r w:rsidRPr="006E0679">
        <w:rPr>
          <w:rFonts w:asciiTheme="majorHAnsi" w:hAnsiTheme="majorHAnsi" w:cstheme="majorHAnsi"/>
          <w:color w:val="2E74B5" w:themeColor="accent1" w:themeShade="BF"/>
          <w:sz w:val="28"/>
          <w:lang w:val="en-GB"/>
        </w:rPr>
        <w:t xml:space="preserve">We </w:t>
      </w:r>
      <w:proofErr w:type="gramStart"/>
      <w:r w:rsidRPr="006E0679">
        <w:rPr>
          <w:rFonts w:asciiTheme="majorHAnsi" w:hAnsiTheme="majorHAnsi" w:cstheme="majorHAnsi"/>
          <w:color w:val="2E74B5" w:themeColor="accent1" w:themeShade="BF"/>
          <w:sz w:val="28"/>
          <w:lang w:val="en-GB"/>
        </w:rPr>
        <w:t>are allowed to</w:t>
      </w:r>
      <w:proofErr w:type="gramEnd"/>
      <w:r w:rsidRPr="006E0679">
        <w:rPr>
          <w:rFonts w:asciiTheme="majorHAnsi" w:hAnsiTheme="majorHAnsi" w:cstheme="majorHAnsi"/>
          <w:color w:val="2E74B5" w:themeColor="accent1" w:themeShade="BF"/>
          <w:sz w:val="28"/>
          <w:lang w:val="en-GB"/>
        </w:rPr>
        <w:t xml:space="preserve"> take only </w:t>
      </w:r>
      <w:r w:rsidRPr="006E0679">
        <w:rPr>
          <w:rFonts w:asciiTheme="majorHAnsi" w:hAnsiTheme="majorHAnsi" w:cstheme="majorHAnsi"/>
          <w:b/>
          <w:color w:val="2E74B5" w:themeColor="accent1" w:themeShade="BF"/>
          <w:sz w:val="28"/>
          <w:lang w:val="en-GB"/>
        </w:rPr>
        <w:t>10</w:t>
      </w:r>
      <w:r w:rsidRPr="006E0679">
        <w:rPr>
          <w:rFonts w:asciiTheme="majorHAnsi" w:hAnsiTheme="majorHAnsi" w:cstheme="majorHAnsi"/>
          <w:color w:val="2E74B5" w:themeColor="accent1" w:themeShade="BF"/>
          <w:sz w:val="28"/>
          <w:lang w:val="en-GB"/>
        </w:rPr>
        <w:t xml:space="preserve"> things (values) that will help us solve the problems and challenges ahead. The path to is not easy nor straight.</w:t>
      </w:r>
    </w:p>
    <w:p w:rsidR="006E0679" w:rsidRPr="006E0679" w:rsidRDefault="006E0679" w:rsidP="005D08AF">
      <w:pPr>
        <w:ind w:left="1276" w:right="1275"/>
        <w:jc w:val="both"/>
        <w:rPr>
          <w:rFonts w:asciiTheme="majorHAnsi" w:hAnsiTheme="majorHAnsi" w:cstheme="majorHAnsi"/>
          <w:color w:val="2E74B5" w:themeColor="accent1" w:themeShade="BF"/>
          <w:sz w:val="28"/>
          <w:lang w:val="en-GB"/>
        </w:rPr>
      </w:pPr>
      <w:r w:rsidRPr="006E0679">
        <w:rPr>
          <w:rFonts w:asciiTheme="majorHAnsi" w:hAnsiTheme="majorHAnsi" w:cstheme="majorHAnsi"/>
          <w:color w:val="2E74B5" w:themeColor="accent1" w:themeShade="BF"/>
          <w:sz w:val="28"/>
          <w:lang w:val="en-GB"/>
        </w:rPr>
        <w:t xml:space="preserve">We will have to cross </w:t>
      </w:r>
      <w:r w:rsidRPr="006E0679">
        <w:rPr>
          <w:rFonts w:asciiTheme="majorHAnsi" w:hAnsiTheme="majorHAnsi" w:cstheme="majorHAnsi"/>
          <w:b/>
          <w:color w:val="2E74B5" w:themeColor="accent1" w:themeShade="BF"/>
          <w:sz w:val="28"/>
          <w:lang w:val="en-GB"/>
        </w:rPr>
        <w:t>five</w:t>
      </w:r>
      <w:r w:rsidRPr="006E0679">
        <w:rPr>
          <w:rFonts w:asciiTheme="majorHAnsi" w:hAnsiTheme="majorHAnsi" w:cstheme="majorHAnsi"/>
          <w:color w:val="2E74B5" w:themeColor="accent1" w:themeShade="BF"/>
          <w:sz w:val="28"/>
          <w:lang w:val="en-GB"/>
        </w:rPr>
        <w:t xml:space="preserve"> different types of terrain (strategic goals): ocean (knowledge), forest (membership), desert (visibility), tundra (governance) and mountains (performance).</w:t>
      </w:r>
    </w:p>
    <w:p w:rsidR="006E0679" w:rsidRPr="006E0679" w:rsidRDefault="006E0679" w:rsidP="005D08AF">
      <w:pPr>
        <w:ind w:left="1276" w:right="1275"/>
        <w:jc w:val="both"/>
        <w:rPr>
          <w:rFonts w:asciiTheme="majorHAnsi" w:hAnsiTheme="majorHAnsi" w:cstheme="majorHAnsi"/>
          <w:color w:val="2E74B5" w:themeColor="accent1" w:themeShade="BF"/>
          <w:sz w:val="44"/>
          <w:lang w:val="en-GB"/>
        </w:rPr>
      </w:pPr>
      <w:r w:rsidRPr="006E0679">
        <w:rPr>
          <w:rFonts w:asciiTheme="majorHAnsi" w:hAnsiTheme="majorHAnsi" w:cstheme="majorHAnsi"/>
          <w:color w:val="2E74B5" w:themeColor="accent1" w:themeShade="BF"/>
          <w:sz w:val="28"/>
          <w:lang w:val="en-GB"/>
        </w:rPr>
        <w:t xml:space="preserve">We cannot be certain, but we believe that we can reach the end of the path by making </w:t>
      </w:r>
      <w:r w:rsidRPr="006E0679">
        <w:rPr>
          <w:rFonts w:asciiTheme="majorHAnsi" w:hAnsiTheme="majorHAnsi" w:cstheme="majorHAnsi"/>
          <w:b/>
          <w:color w:val="2E74B5" w:themeColor="accent1" w:themeShade="BF"/>
          <w:sz w:val="28"/>
          <w:lang w:val="en-GB"/>
        </w:rPr>
        <w:t>30</w:t>
      </w:r>
      <w:r w:rsidRPr="006E0679">
        <w:rPr>
          <w:rFonts w:asciiTheme="majorHAnsi" w:hAnsiTheme="majorHAnsi" w:cstheme="majorHAnsi"/>
          <w:color w:val="2E74B5" w:themeColor="accent1" w:themeShade="BF"/>
          <w:sz w:val="28"/>
          <w:lang w:val="en-GB"/>
        </w:rPr>
        <w:t xml:space="preserve"> stops along the way. Sometimes it will take more time and effort to get there as initially planned, sometimes we might have to take different detours, but it is important that we have a general direction where do we want to go.”</w:t>
      </w:r>
    </w:p>
    <w:p w:rsidR="006E0679" w:rsidRDefault="006E0679">
      <w:pPr>
        <w:spacing w:after="0" w:line="240" w:lineRule="auto"/>
        <w:rPr>
          <w:rFonts w:asciiTheme="minorHAnsi" w:eastAsiaTheme="majorEastAsia" w:hAnsiTheme="minorHAnsi" w:cstheme="majorBidi"/>
          <w:b/>
          <w:color w:val="2E74B5" w:themeColor="accent1" w:themeShade="BF"/>
          <w:spacing w:val="-10"/>
          <w:kern w:val="28"/>
          <w:sz w:val="52"/>
          <w:szCs w:val="56"/>
          <w:lang w:val="en-GB"/>
        </w:rPr>
      </w:pPr>
    </w:p>
    <w:p w:rsidR="006E0679" w:rsidRDefault="006E0679">
      <w:pPr>
        <w:spacing w:after="0" w:line="240" w:lineRule="auto"/>
        <w:rPr>
          <w:rFonts w:asciiTheme="minorHAnsi" w:eastAsiaTheme="majorEastAsia" w:hAnsiTheme="minorHAnsi" w:cstheme="majorBidi"/>
          <w:b/>
          <w:color w:val="2E74B5" w:themeColor="accent1" w:themeShade="BF"/>
          <w:spacing w:val="-10"/>
          <w:kern w:val="28"/>
          <w:sz w:val="52"/>
          <w:szCs w:val="56"/>
          <w:lang w:val="en-GB"/>
        </w:rPr>
      </w:pPr>
      <w:r>
        <w:rPr>
          <w:rFonts w:asciiTheme="minorHAnsi" w:hAnsiTheme="minorHAnsi"/>
          <w:b/>
          <w:color w:val="2E74B5" w:themeColor="accent1" w:themeShade="BF"/>
          <w:sz w:val="52"/>
          <w:lang w:val="en-GB"/>
        </w:rPr>
        <w:br w:type="page"/>
      </w:r>
    </w:p>
    <w:p w:rsidR="00DA31F9" w:rsidRPr="00DA31F9" w:rsidRDefault="00DA31F9" w:rsidP="00DA31F9">
      <w:pPr>
        <w:pStyle w:val="Naslov"/>
        <w:jc w:val="center"/>
        <w:rPr>
          <w:rFonts w:asciiTheme="minorHAnsi" w:hAnsiTheme="minorHAnsi"/>
          <w:b/>
          <w:color w:val="2E74B5" w:themeColor="accent1" w:themeShade="BF"/>
          <w:sz w:val="52"/>
          <w:lang w:val="en-GB"/>
        </w:rPr>
      </w:pPr>
      <w:r w:rsidRPr="00DA31F9">
        <w:rPr>
          <w:rFonts w:asciiTheme="minorHAnsi" w:hAnsiTheme="minorHAnsi"/>
          <w:b/>
          <w:color w:val="2E74B5" w:themeColor="accent1" w:themeShade="BF"/>
          <w:sz w:val="52"/>
          <w:lang w:val="en-GB"/>
        </w:rPr>
        <w:lastRenderedPageBreak/>
        <w:t>STRATEGY</w:t>
      </w:r>
    </w:p>
    <w:p w:rsidR="00DA31F9" w:rsidRPr="00DA31F9" w:rsidRDefault="00DA31F9" w:rsidP="00DA31F9">
      <w:pPr>
        <w:pStyle w:val="Naslov"/>
        <w:jc w:val="center"/>
        <w:rPr>
          <w:rFonts w:asciiTheme="minorHAnsi" w:hAnsiTheme="minorHAnsi"/>
          <w:b/>
          <w:color w:val="2E74B5" w:themeColor="accent1" w:themeShade="BF"/>
          <w:sz w:val="52"/>
          <w:lang w:val="en-GB"/>
        </w:rPr>
      </w:pPr>
      <w:r w:rsidRPr="00DA31F9">
        <w:rPr>
          <w:rFonts w:asciiTheme="minorHAnsi" w:hAnsiTheme="minorHAnsi"/>
          <w:b/>
          <w:color w:val="2E74B5" w:themeColor="accent1" w:themeShade="BF"/>
          <w:sz w:val="52"/>
          <w:lang w:val="en-GB"/>
        </w:rPr>
        <w:t xml:space="preserve">OF </w:t>
      </w:r>
      <w:r w:rsidR="00E43BC0" w:rsidRPr="00DA31F9">
        <w:rPr>
          <w:rFonts w:asciiTheme="minorHAnsi" w:hAnsiTheme="minorHAnsi"/>
          <w:b/>
          <w:color w:val="2E74B5" w:themeColor="accent1" w:themeShade="BF"/>
          <w:sz w:val="52"/>
          <w:lang w:val="en-GB"/>
        </w:rPr>
        <w:t>THE JU-JITSU EUROPEAN UNION</w:t>
      </w:r>
    </w:p>
    <w:p w:rsidR="00E43BC0" w:rsidRDefault="00F9710E" w:rsidP="00DA31F9">
      <w:pPr>
        <w:pStyle w:val="Naslov"/>
        <w:jc w:val="center"/>
        <w:rPr>
          <w:rFonts w:asciiTheme="minorHAnsi" w:hAnsiTheme="minorHAnsi"/>
          <w:b/>
          <w:color w:val="2E74B5" w:themeColor="accent1" w:themeShade="BF"/>
          <w:sz w:val="52"/>
          <w:lang w:val="en-GB"/>
        </w:rPr>
      </w:pPr>
      <w:r w:rsidRPr="00DA31F9">
        <w:rPr>
          <w:rFonts w:asciiTheme="minorHAnsi" w:hAnsiTheme="minorHAnsi"/>
          <w:b/>
          <w:color w:val="2E74B5" w:themeColor="accent1" w:themeShade="BF"/>
          <w:sz w:val="52"/>
          <w:lang w:val="en-GB"/>
        </w:rPr>
        <w:t>201</w:t>
      </w:r>
      <w:r w:rsidR="00A31C27" w:rsidRPr="00DA31F9">
        <w:rPr>
          <w:rFonts w:asciiTheme="minorHAnsi" w:hAnsiTheme="minorHAnsi"/>
          <w:b/>
          <w:color w:val="2E74B5" w:themeColor="accent1" w:themeShade="BF"/>
          <w:sz w:val="52"/>
          <w:lang w:val="en-GB"/>
        </w:rPr>
        <w:t>7</w:t>
      </w:r>
      <w:r w:rsidRPr="00DA31F9">
        <w:rPr>
          <w:rFonts w:asciiTheme="minorHAnsi" w:hAnsiTheme="minorHAnsi"/>
          <w:b/>
          <w:color w:val="2E74B5" w:themeColor="accent1" w:themeShade="BF"/>
          <w:sz w:val="52"/>
          <w:lang w:val="en-GB"/>
        </w:rPr>
        <w:t xml:space="preserve"> </w:t>
      </w:r>
      <w:r w:rsidR="00FB62E8">
        <w:rPr>
          <w:rFonts w:asciiTheme="minorHAnsi" w:hAnsiTheme="minorHAnsi"/>
          <w:b/>
          <w:color w:val="2E74B5" w:themeColor="accent1" w:themeShade="BF"/>
          <w:sz w:val="52"/>
          <w:lang w:val="en-GB"/>
        </w:rPr>
        <w:t>–</w:t>
      </w:r>
      <w:r w:rsidRPr="00DA31F9">
        <w:rPr>
          <w:rFonts w:asciiTheme="minorHAnsi" w:hAnsiTheme="minorHAnsi"/>
          <w:b/>
          <w:color w:val="2E74B5" w:themeColor="accent1" w:themeShade="BF"/>
          <w:sz w:val="52"/>
          <w:lang w:val="en-GB"/>
        </w:rPr>
        <w:t xml:space="preserve"> 2024</w:t>
      </w:r>
    </w:p>
    <w:p w:rsidR="00FB62E8" w:rsidRPr="00FB62E8" w:rsidRDefault="00FB62E8" w:rsidP="00FB62E8">
      <w:pPr>
        <w:rPr>
          <w:lang w:val="en-GB"/>
        </w:rPr>
      </w:pPr>
    </w:p>
    <w:sdt>
      <w:sdtPr>
        <w:rPr>
          <w:rFonts w:ascii="Calibri" w:eastAsia="Calibri" w:hAnsi="Calibri" w:cs="Times New Roman"/>
          <w:color w:val="auto"/>
          <w:sz w:val="22"/>
          <w:szCs w:val="22"/>
          <w:lang w:eastAsia="en-US"/>
        </w:rPr>
        <w:id w:val="-635331791"/>
        <w:docPartObj>
          <w:docPartGallery w:val="Table of Contents"/>
          <w:docPartUnique/>
        </w:docPartObj>
      </w:sdtPr>
      <w:sdtEndPr>
        <w:rPr>
          <w:b/>
          <w:bCs/>
        </w:rPr>
      </w:sdtEndPr>
      <w:sdtContent>
        <w:p w:rsidR="00FB62E8" w:rsidRPr="00FB62E8" w:rsidRDefault="00FB62E8">
          <w:pPr>
            <w:pStyle w:val="NaslovTOC"/>
            <w:rPr>
              <w:color w:val="FFFFFF" w:themeColor="background1"/>
              <w:sz w:val="2"/>
              <w:szCs w:val="2"/>
            </w:rPr>
          </w:pPr>
        </w:p>
        <w:p w:rsidR="00986BA0" w:rsidRDefault="00FB62E8">
          <w:pPr>
            <w:pStyle w:val="Kazalovsebine1"/>
            <w:tabs>
              <w:tab w:val="right" w:leader="dot" w:pos="9062"/>
            </w:tabs>
            <w:rPr>
              <w:rFonts w:cstheme="minorBidi"/>
              <w:noProof/>
              <w:lang w:val="en-GB" w:eastAsia="en-GB"/>
            </w:rPr>
          </w:pPr>
          <w:r>
            <w:fldChar w:fldCharType="begin"/>
          </w:r>
          <w:r>
            <w:instrText xml:space="preserve"> TOC \o "1-3" \h \z \u </w:instrText>
          </w:r>
          <w:r>
            <w:fldChar w:fldCharType="separate"/>
          </w:r>
          <w:hyperlink w:anchor="_Toc483972128" w:history="1">
            <w:r w:rsidR="00986BA0" w:rsidRPr="005B2CE7">
              <w:rPr>
                <w:rStyle w:val="Hiperpovezava"/>
                <w:noProof/>
                <w:lang w:val="en-GB"/>
              </w:rPr>
              <w:t>PREAMBLE</w:t>
            </w:r>
            <w:r w:rsidR="00986BA0">
              <w:rPr>
                <w:noProof/>
                <w:webHidden/>
              </w:rPr>
              <w:tab/>
            </w:r>
            <w:r w:rsidR="00986BA0">
              <w:rPr>
                <w:noProof/>
                <w:webHidden/>
              </w:rPr>
              <w:fldChar w:fldCharType="begin"/>
            </w:r>
            <w:r w:rsidR="00986BA0">
              <w:rPr>
                <w:noProof/>
                <w:webHidden/>
              </w:rPr>
              <w:instrText xml:space="preserve"> PAGEREF _Toc483972128 \h </w:instrText>
            </w:r>
            <w:r w:rsidR="00986BA0">
              <w:rPr>
                <w:noProof/>
                <w:webHidden/>
              </w:rPr>
            </w:r>
            <w:r w:rsidR="00986BA0">
              <w:rPr>
                <w:noProof/>
                <w:webHidden/>
              </w:rPr>
              <w:fldChar w:fldCharType="separate"/>
            </w:r>
            <w:r w:rsidR="00B17D45">
              <w:rPr>
                <w:noProof/>
                <w:webHidden/>
              </w:rPr>
              <w:t>3</w:t>
            </w:r>
            <w:r w:rsidR="00986BA0">
              <w:rPr>
                <w:noProof/>
                <w:webHidden/>
              </w:rPr>
              <w:fldChar w:fldCharType="end"/>
            </w:r>
          </w:hyperlink>
        </w:p>
        <w:p w:rsidR="00986BA0" w:rsidRDefault="003356AB">
          <w:pPr>
            <w:pStyle w:val="Kazalovsebine1"/>
            <w:tabs>
              <w:tab w:val="right" w:leader="dot" w:pos="9062"/>
            </w:tabs>
            <w:rPr>
              <w:rFonts w:cstheme="minorBidi"/>
              <w:noProof/>
              <w:lang w:val="en-GB" w:eastAsia="en-GB"/>
            </w:rPr>
          </w:pPr>
          <w:hyperlink w:anchor="_Toc483972129" w:history="1">
            <w:r w:rsidR="00986BA0" w:rsidRPr="005B2CE7">
              <w:rPr>
                <w:rStyle w:val="Hiperpovezava"/>
                <w:noProof/>
                <w:lang w:val="en-GB"/>
              </w:rPr>
              <w:t>MISSION</w:t>
            </w:r>
            <w:r w:rsidR="00986BA0">
              <w:rPr>
                <w:noProof/>
                <w:webHidden/>
              </w:rPr>
              <w:tab/>
            </w:r>
            <w:r w:rsidR="00986BA0">
              <w:rPr>
                <w:noProof/>
                <w:webHidden/>
              </w:rPr>
              <w:fldChar w:fldCharType="begin"/>
            </w:r>
            <w:r w:rsidR="00986BA0">
              <w:rPr>
                <w:noProof/>
                <w:webHidden/>
              </w:rPr>
              <w:instrText xml:space="preserve"> PAGEREF _Toc483972129 \h </w:instrText>
            </w:r>
            <w:r w:rsidR="00986BA0">
              <w:rPr>
                <w:noProof/>
                <w:webHidden/>
              </w:rPr>
            </w:r>
            <w:r w:rsidR="00986BA0">
              <w:rPr>
                <w:noProof/>
                <w:webHidden/>
              </w:rPr>
              <w:fldChar w:fldCharType="separate"/>
            </w:r>
            <w:r w:rsidR="00B17D45">
              <w:rPr>
                <w:noProof/>
                <w:webHidden/>
              </w:rPr>
              <w:t>3</w:t>
            </w:r>
            <w:r w:rsidR="00986BA0">
              <w:rPr>
                <w:noProof/>
                <w:webHidden/>
              </w:rPr>
              <w:fldChar w:fldCharType="end"/>
            </w:r>
          </w:hyperlink>
        </w:p>
        <w:p w:rsidR="00986BA0" w:rsidRDefault="003356AB">
          <w:pPr>
            <w:pStyle w:val="Kazalovsebine1"/>
            <w:tabs>
              <w:tab w:val="right" w:leader="dot" w:pos="9062"/>
            </w:tabs>
            <w:rPr>
              <w:rFonts w:cstheme="minorBidi"/>
              <w:noProof/>
              <w:lang w:val="en-GB" w:eastAsia="en-GB"/>
            </w:rPr>
          </w:pPr>
          <w:hyperlink w:anchor="_Toc483972130" w:history="1">
            <w:r w:rsidR="00986BA0" w:rsidRPr="005B2CE7">
              <w:rPr>
                <w:rStyle w:val="Hiperpovezava"/>
                <w:noProof/>
                <w:lang w:val="en-GB"/>
              </w:rPr>
              <w:t>VISION</w:t>
            </w:r>
            <w:r w:rsidR="00986BA0">
              <w:rPr>
                <w:noProof/>
                <w:webHidden/>
              </w:rPr>
              <w:tab/>
            </w:r>
            <w:r w:rsidR="00986BA0">
              <w:rPr>
                <w:noProof/>
                <w:webHidden/>
              </w:rPr>
              <w:fldChar w:fldCharType="begin"/>
            </w:r>
            <w:r w:rsidR="00986BA0">
              <w:rPr>
                <w:noProof/>
                <w:webHidden/>
              </w:rPr>
              <w:instrText xml:space="preserve"> PAGEREF _Toc483972130 \h </w:instrText>
            </w:r>
            <w:r w:rsidR="00986BA0">
              <w:rPr>
                <w:noProof/>
                <w:webHidden/>
              </w:rPr>
            </w:r>
            <w:r w:rsidR="00986BA0">
              <w:rPr>
                <w:noProof/>
                <w:webHidden/>
              </w:rPr>
              <w:fldChar w:fldCharType="separate"/>
            </w:r>
            <w:r w:rsidR="00B17D45">
              <w:rPr>
                <w:noProof/>
                <w:webHidden/>
              </w:rPr>
              <w:t>3</w:t>
            </w:r>
            <w:r w:rsidR="00986BA0">
              <w:rPr>
                <w:noProof/>
                <w:webHidden/>
              </w:rPr>
              <w:fldChar w:fldCharType="end"/>
            </w:r>
          </w:hyperlink>
        </w:p>
        <w:p w:rsidR="00986BA0" w:rsidRDefault="003356AB">
          <w:pPr>
            <w:pStyle w:val="Kazalovsebine1"/>
            <w:tabs>
              <w:tab w:val="left" w:pos="440"/>
              <w:tab w:val="right" w:leader="dot" w:pos="9062"/>
            </w:tabs>
            <w:rPr>
              <w:rFonts w:cstheme="minorBidi"/>
              <w:noProof/>
              <w:lang w:val="en-GB" w:eastAsia="en-GB"/>
            </w:rPr>
          </w:pPr>
          <w:hyperlink w:anchor="_Toc483972131" w:history="1">
            <w:r w:rsidR="00986BA0" w:rsidRPr="005B2CE7">
              <w:rPr>
                <w:rStyle w:val="Hiperpovezava"/>
                <w:noProof/>
                <w:lang w:val="en-GB"/>
              </w:rPr>
              <w:t>I.</w:t>
            </w:r>
            <w:r w:rsidR="00986BA0">
              <w:rPr>
                <w:rFonts w:cstheme="minorBidi"/>
                <w:noProof/>
                <w:lang w:val="en-GB" w:eastAsia="en-GB"/>
              </w:rPr>
              <w:t xml:space="preserve"> </w:t>
            </w:r>
            <w:r w:rsidR="00986BA0" w:rsidRPr="005B2CE7">
              <w:rPr>
                <w:rStyle w:val="Hiperpovezava"/>
                <w:noProof/>
                <w:lang w:val="en-GB"/>
              </w:rPr>
              <w:t>VALUES</w:t>
            </w:r>
            <w:r w:rsidR="00986BA0">
              <w:rPr>
                <w:noProof/>
                <w:webHidden/>
              </w:rPr>
              <w:tab/>
            </w:r>
            <w:r w:rsidR="00986BA0">
              <w:rPr>
                <w:noProof/>
                <w:webHidden/>
              </w:rPr>
              <w:fldChar w:fldCharType="begin"/>
            </w:r>
            <w:r w:rsidR="00986BA0">
              <w:rPr>
                <w:noProof/>
                <w:webHidden/>
              </w:rPr>
              <w:instrText xml:space="preserve"> PAGEREF _Toc483972131 \h </w:instrText>
            </w:r>
            <w:r w:rsidR="00986BA0">
              <w:rPr>
                <w:noProof/>
                <w:webHidden/>
              </w:rPr>
            </w:r>
            <w:r w:rsidR="00986BA0">
              <w:rPr>
                <w:noProof/>
                <w:webHidden/>
              </w:rPr>
              <w:fldChar w:fldCharType="separate"/>
            </w:r>
            <w:r w:rsidR="00B17D45">
              <w:rPr>
                <w:noProof/>
                <w:webHidden/>
              </w:rPr>
              <w:t>4</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32" w:history="1">
            <w:r w:rsidR="00986BA0" w:rsidRPr="005B2CE7">
              <w:rPr>
                <w:rStyle w:val="Hiperpovezava"/>
                <w:noProof/>
                <w:lang w:val="en-GB"/>
              </w:rPr>
              <w:t>I.1 Fair Play</w:t>
            </w:r>
            <w:r w:rsidR="00986BA0">
              <w:rPr>
                <w:noProof/>
                <w:webHidden/>
              </w:rPr>
              <w:tab/>
            </w:r>
            <w:r w:rsidR="00986BA0">
              <w:rPr>
                <w:noProof/>
                <w:webHidden/>
              </w:rPr>
              <w:fldChar w:fldCharType="begin"/>
            </w:r>
            <w:r w:rsidR="00986BA0">
              <w:rPr>
                <w:noProof/>
                <w:webHidden/>
              </w:rPr>
              <w:instrText xml:space="preserve"> PAGEREF _Toc483972132 \h </w:instrText>
            </w:r>
            <w:r w:rsidR="00986BA0">
              <w:rPr>
                <w:noProof/>
                <w:webHidden/>
              </w:rPr>
            </w:r>
            <w:r w:rsidR="00986BA0">
              <w:rPr>
                <w:noProof/>
                <w:webHidden/>
              </w:rPr>
              <w:fldChar w:fldCharType="separate"/>
            </w:r>
            <w:r w:rsidR="00B17D45">
              <w:rPr>
                <w:noProof/>
                <w:webHidden/>
              </w:rPr>
              <w:t>4</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33" w:history="1">
            <w:r w:rsidR="00986BA0" w:rsidRPr="005B2CE7">
              <w:rPr>
                <w:rStyle w:val="Hiperpovezava"/>
                <w:noProof/>
                <w:lang w:val="en-GB"/>
              </w:rPr>
              <w:t>I.2 Tradition</w:t>
            </w:r>
            <w:r w:rsidR="00986BA0">
              <w:rPr>
                <w:noProof/>
                <w:webHidden/>
              </w:rPr>
              <w:tab/>
            </w:r>
            <w:r w:rsidR="00986BA0">
              <w:rPr>
                <w:noProof/>
                <w:webHidden/>
              </w:rPr>
              <w:fldChar w:fldCharType="begin"/>
            </w:r>
            <w:r w:rsidR="00986BA0">
              <w:rPr>
                <w:noProof/>
                <w:webHidden/>
              </w:rPr>
              <w:instrText xml:space="preserve"> PAGEREF _Toc483972133 \h </w:instrText>
            </w:r>
            <w:r w:rsidR="00986BA0">
              <w:rPr>
                <w:noProof/>
                <w:webHidden/>
              </w:rPr>
            </w:r>
            <w:r w:rsidR="00986BA0">
              <w:rPr>
                <w:noProof/>
                <w:webHidden/>
              </w:rPr>
              <w:fldChar w:fldCharType="separate"/>
            </w:r>
            <w:r w:rsidR="00B17D45">
              <w:rPr>
                <w:noProof/>
                <w:webHidden/>
              </w:rPr>
              <w:t>4</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34" w:history="1">
            <w:r w:rsidR="00986BA0" w:rsidRPr="005B2CE7">
              <w:rPr>
                <w:rStyle w:val="Hiperpovezava"/>
                <w:noProof/>
                <w:lang w:val="en-GB"/>
              </w:rPr>
              <w:t>I.3 Sport and Fun</w:t>
            </w:r>
            <w:r w:rsidR="00986BA0">
              <w:rPr>
                <w:noProof/>
                <w:webHidden/>
              </w:rPr>
              <w:tab/>
            </w:r>
            <w:r w:rsidR="00986BA0">
              <w:rPr>
                <w:noProof/>
                <w:webHidden/>
              </w:rPr>
              <w:fldChar w:fldCharType="begin"/>
            </w:r>
            <w:r w:rsidR="00986BA0">
              <w:rPr>
                <w:noProof/>
                <w:webHidden/>
              </w:rPr>
              <w:instrText xml:space="preserve"> PAGEREF _Toc483972134 \h </w:instrText>
            </w:r>
            <w:r w:rsidR="00986BA0">
              <w:rPr>
                <w:noProof/>
                <w:webHidden/>
              </w:rPr>
            </w:r>
            <w:r w:rsidR="00986BA0">
              <w:rPr>
                <w:noProof/>
                <w:webHidden/>
              </w:rPr>
              <w:fldChar w:fldCharType="separate"/>
            </w:r>
            <w:r w:rsidR="00B17D45">
              <w:rPr>
                <w:noProof/>
                <w:webHidden/>
              </w:rPr>
              <w:t>4</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35" w:history="1">
            <w:r w:rsidR="00986BA0" w:rsidRPr="005B2CE7">
              <w:rPr>
                <w:rStyle w:val="Hiperpovezava"/>
                <w:noProof/>
                <w:lang w:val="en-GB"/>
              </w:rPr>
              <w:t>I.4 Integrity</w:t>
            </w:r>
            <w:r w:rsidR="00986BA0">
              <w:rPr>
                <w:noProof/>
                <w:webHidden/>
              </w:rPr>
              <w:tab/>
            </w:r>
            <w:r w:rsidR="00986BA0">
              <w:rPr>
                <w:noProof/>
                <w:webHidden/>
              </w:rPr>
              <w:fldChar w:fldCharType="begin"/>
            </w:r>
            <w:r w:rsidR="00986BA0">
              <w:rPr>
                <w:noProof/>
                <w:webHidden/>
              </w:rPr>
              <w:instrText xml:space="preserve"> PAGEREF _Toc483972135 \h </w:instrText>
            </w:r>
            <w:r w:rsidR="00986BA0">
              <w:rPr>
                <w:noProof/>
                <w:webHidden/>
              </w:rPr>
            </w:r>
            <w:r w:rsidR="00986BA0">
              <w:rPr>
                <w:noProof/>
                <w:webHidden/>
              </w:rPr>
              <w:fldChar w:fldCharType="separate"/>
            </w:r>
            <w:r w:rsidR="00B17D45">
              <w:rPr>
                <w:noProof/>
                <w:webHidden/>
              </w:rPr>
              <w:t>4</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36" w:history="1">
            <w:r w:rsidR="00986BA0" w:rsidRPr="005B2CE7">
              <w:rPr>
                <w:rStyle w:val="Hiperpovezava"/>
                <w:noProof/>
                <w:lang w:val="en-GB"/>
              </w:rPr>
              <w:t>I.5 Autonomy and Accountability</w:t>
            </w:r>
            <w:r w:rsidR="00986BA0">
              <w:rPr>
                <w:noProof/>
                <w:webHidden/>
              </w:rPr>
              <w:tab/>
            </w:r>
            <w:r w:rsidR="00986BA0">
              <w:rPr>
                <w:noProof/>
                <w:webHidden/>
              </w:rPr>
              <w:fldChar w:fldCharType="begin"/>
            </w:r>
            <w:r w:rsidR="00986BA0">
              <w:rPr>
                <w:noProof/>
                <w:webHidden/>
              </w:rPr>
              <w:instrText xml:space="preserve"> PAGEREF _Toc483972136 \h </w:instrText>
            </w:r>
            <w:r w:rsidR="00986BA0">
              <w:rPr>
                <w:noProof/>
                <w:webHidden/>
              </w:rPr>
            </w:r>
            <w:r w:rsidR="00986BA0">
              <w:rPr>
                <w:noProof/>
                <w:webHidden/>
              </w:rPr>
              <w:fldChar w:fldCharType="separate"/>
            </w:r>
            <w:r w:rsidR="00B17D45">
              <w:rPr>
                <w:noProof/>
                <w:webHidden/>
              </w:rPr>
              <w:t>4</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37" w:history="1">
            <w:r w:rsidR="00986BA0" w:rsidRPr="005B2CE7">
              <w:rPr>
                <w:rStyle w:val="Hiperpovezava"/>
                <w:noProof/>
                <w:lang w:val="en-GB"/>
              </w:rPr>
              <w:t>I.6 Transparency</w:t>
            </w:r>
            <w:r w:rsidR="00986BA0">
              <w:rPr>
                <w:noProof/>
                <w:webHidden/>
              </w:rPr>
              <w:tab/>
            </w:r>
            <w:r w:rsidR="00986BA0">
              <w:rPr>
                <w:noProof/>
                <w:webHidden/>
              </w:rPr>
              <w:fldChar w:fldCharType="begin"/>
            </w:r>
            <w:r w:rsidR="00986BA0">
              <w:rPr>
                <w:noProof/>
                <w:webHidden/>
              </w:rPr>
              <w:instrText xml:space="preserve"> PAGEREF _Toc483972137 \h </w:instrText>
            </w:r>
            <w:r w:rsidR="00986BA0">
              <w:rPr>
                <w:noProof/>
                <w:webHidden/>
              </w:rPr>
            </w:r>
            <w:r w:rsidR="00986BA0">
              <w:rPr>
                <w:noProof/>
                <w:webHidden/>
              </w:rPr>
              <w:fldChar w:fldCharType="separate"/>
            </w:r>
            <w:r w:rsidR="00B17D45">
              <w:rPr>
                <w:noProof/>
                <w:webHidden/>
              </w:rPr>
              <w:t>5</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38" w:history="1">
            <w:r w:rsidR="00986BA0" w:rsidRPr="005B2CE7">
              <w:rPr>
                <w:rStyle w:val="Hiperpovezava"/>
                <w:noProof/>
                <w:lang w:val="en-GB"/>
              </w:rPr>
              <w:t>I.7 Democracy, Participation and Inclusivity</w:t>
            </w:r>
            <w:r w:rsidR="00986BA0">
              <w:rPr>
                <w:noProof/>
                <w:webHidden/>
              </w:rPr>
              <w:tab/>
            </w:r>
            <w:r w:rsidR="00986BA0">
              <w:rPr>
                <w:noProof/>
                <w:webHidden/>
              </w:rPr>
              <w:fldChar w:fldCharType="begin"/>
            </w:r>
            <w:r w:rsidR="00986BA0">
              <w:rPr>
                <w:noProof/>
                <w:webHidden/>
              </w:rPr>
              <w:instrText xml:space="preserve"> PAGEREF _Toc483972138 \h </w:instrText>
            </w:r>
            <w:r w:rsidR="00986BA0">
              <w:rPr>
                <w:noProof/>
                <w:webHidden/>
              </w:rPr>
            </w:r>
            <w:r w:rsidR="00986BA0">
              <w:rPr>
                <w:noProof/>
                <w:webHidden/>
              </w:rPr>
              <w:fldChar w:fldCharType="separate"/>
            </w:r>
            <w:r w:rsidR="00B17D45">
              <w:rPr>
                <w:noProof/>
                <w:webHidden/>
              </w:rPr>
              <w:t>5</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39" w:history="1">
            <w:r w:rsidR="00986BA0" w:rsidRPr="005B2CE7">
              <w:rPr>
                <w:rStyle w:val="Hiperpovezava"/>
                <w:noProof/>
                <w:lang w:val="en-GB"/>
              </w:rPr>
              <w:t>I.8 Learning, adopting, developing</w:t>
            </w:r>
            <w:r w:rsidR="00986BA0">
              <w:rPr>
                <w:noProof/>
                <w:webHidden/>
              </w:rPr>
              <w:tab/>
            </w:r>
            <w:r w:rsidR="00986BA0">
              <w:rPr>
                <w:noProof/>
                <w:webHidden/>
              </w:rPr>
              <w:fldChar w:fldCharType="begin"/>
            </w:r>
            <w:r w:rsidR="00986BA0">
              <w:rPr>
                <w:noProof/>
                <w:webHidden/>
              </w:rPr>
              <w:instrText xml:space="preserve"> PAGEREF _Toc483972139 \h </w:instrText>
            </w:r>
            <w:r w:rsidR="00986BA0">
              <w:rPr>
                <w:noProof/>
                <w:webHidden/>
              </w:rPr>
            </w:r>
            <w:r w:rsidR="00986BA0">
              <w:rPr>
                <w:noProof/>
                <w:webHidden/>
              </w:rPr>
              <w:fldChar w:fldCharType="separate"/>
            </w:r>
            <w:r w:rsidR="00B17D45">
              <w:rPr>
                <w:noProof/>
                <w:webHidden/>
              </w:rPr>
              <w:t>5</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40" w:history="1">
            <w:r w:rsidR="00986BA0" w:rsidRPr="005B2CE7">
              <w:rPr>
                <w:rStyle w:val="Hiperpovezava"/>
                <w:noProof/>
                <w:lang w:val="en-GB"/>
              </w:rPr>
              <w:t>I.9 Sustainability and protection of environment</w:t>
            </w:r>
            <w:r w:rsidR="00986BA0">
              <w:rPr>
                <w:noProof/>
                <w:webHidden/>
              </w:rPr>
              <w:tab/>
            </w:r>
            <w:r w:rsidR="00986BA0">
              <w:rPr>
                <w:noProof/>
                <w:webHidden/>
              </w:rPr>
              <w:fldChar w:fldCharType="begin"/>
            </w:r>
            <w:r w:rsidR="00986BA0">
              <w:rPr>
                <w:noProof/>
                <w:webHidden/>
              </w:rPr>
              <w:instrText xml:space="preserve"> PAGEREF _Toc483972140 \h </w:instrText>
            </w:r>
            <w:r w:rsidR="00986BA0">
              <w:rPr>
                <w:noProof/>
                <w:webHidden/>
              </w:rPr>
            </w:r>
            <w:r w:rsidR="00986BA0">
              <w:rPr>
                <w:noProof/>
                <w:webHidden/>
              </w:rPr>
              <w:fldChar w:fldCharType="separate"/>
            </w:r>
            <w:r w:rsidR="00B17D45">
              <w:rPr>
                <w:noProof/>
                <w:webHidden/>
              </w:rPr>
              <w:t>5</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41" w:history="1">
            <w:r w:rsidR="00986BA0" w:rsidRPr="005B2CE7">
              <w:rPr>
                <w:rStyle w:val="Hiperpovezava"/>
                <w:noProof/>
                <w:lang w:val="en-GB"/>
              </w:rPr>
              <w:t>I.10 Volunteerism</w:t>
            </w:r>
            <w:r w:rsidR="00986BA0">
              <w:rPr>
                <w:noProof/>
                <w:webHidden/>
              </w:rPr>
              <w:tab/>
            </w:r>
            <w:r w:rsidR="00986BA0">
              <w:rPr>
                <w:noProof/>
                <w:webHidden/>
              </w:rPr>
              <w:fldChar w:fldCharType="begin"/>
            </w:r>
            <w:r w:rsidR="00986BA0">
              <w:rPr>
                <w:noProof/>
                <w:webHidden/>
              </w:rPr>
              <w:instrText xml:space="preserve"> PAGEREF _Toc483972141 \h </w:instrText>
            </w:r>
            <w:r w:rsidR="00986BA0">
              <w:rPr>
                <w:noProof/>
                <w:webHidden/>
              </w:rPr>
            </w:r>
            <w:r w:rsidR="00986BA0">
              <w:rPr>
                <w:noProof/>
                <w:webHidden/>
              </w:rPr>
              <w:fldChar w:fldCharType="separate"/>
            </w:r>
            <w:r w:rsidR="00B17D45">
              <w:rPr>
                <w:noProof/>
                <w:webHidden/>
              </w:rPr>
              <w:t>5</w:t>
            </w:r>
            <w:r w:rsidR="00986BA0">
              <w:rPr>
                <w:noProof/>
                <w:webHidden/>
              </w:rPr>
              <w:fldChar w:fldCharType="end"/>
            </w:r>
          </w:hyperlink>
        </w:p>
        <w:p w:rsidR="00986BA0" w:rsidRDefault="003356AB">
          <w:pPr>
            <w:pStyle w:val="Kazalovsebine1"/>
            <w:tabs>
              <w:tab w:val="left" w:pos="440"/>
              <w:tab w:val="right" w:leader="dot" w:pos="9062"/>
            </w:tabs>
            <w:rPr>
              <w:rFonts w:cstheme="minorBidi"/>
              <w:noProof/>
              <w:lang w:val="en-GB" w:eastAsia="en-GB"/>
            </w:rPr>
          </w:pPr>
          <w:hyperlink w:anchor="_Toc483972142" w:history="1">
            <w:r w:rsidR="00986BA0" w:rsidRPr="005B2CE7">
              <w:rPr>
                <w:rStyle w:val="Hiperpovezava"/>
                <w:noProof/>
                <w:lang w:val="en-GB"/>
              </w:rPr>
              <w:t>II.</w:t>
            </w:r>
            <w:r w:rsidR="00986BA0">
              <w:rPr>
                <w:rFonts w:cstheme="minorBidi"/>
                <w:noProof/>
                <w:lang w:val="en-GB" w:eastAsia="en-GB"/>
              </w:rPr>
              <w:t xml:space="preserve"> </w:t>
            </w:r>
            <w:r w:rsidR="00986BA0" w:rsidRPr="005B2CE7">
              <w:rPr>
                <w:rStyle w:val="Hiperpovezava"/>
                <w:noProof/>
                <w:lang w:val="en-GB"/>
              </w:rPr>
              <w:t>GOALS</w:t>
            </w:r>
            <w:r w:rsidR="00986BA0">
              <w:rPr>
                <w:noProof/>
                <w:webHidden/>
              </w:rPr>
              <w:tab/>
            </w:r>
            <w:r w:rsidR="00986BA0">
              <w:rPr>
                <w:noProof/>
                <w:webHidden/>
              </w:rPr>
              <w:fldChar w:fldCharType="begin"/>
            </w:r>
            <w:r w:rsidR="00986BA0">
              <w:rPr>
                <w:noProof/>
                <w:webHidden/>
              </w:rPr>
              <w:instrText xml:space="preserve"> PAGEREF _Toc483972142 \h </w:instrText>
            </w:r>
            <w:r w:rsidR="00986BA0">
              <w:rPr>
                <w:noProof/>
                <w:webHidden/>
              </w:rPr>
            </w:r>
            <w:r w:rsidR="00986BA0">
              <w:rPr>
                <w:noProof/>
                <w:webHidden/>
              </w:rPr>
              <w:fldChar w:fldCharType="separate"/>
            </w:r>
            <w:r w:rsidR="00B17D45">
              <w:rPr>
                <w:noProof/>
                <w:webHidden/>
              </w:rPr>
              <w:t>6</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43" w:history="1">
            <w:r w:rsidR="00986BA0" w:rsidRPr="005B2CE7">
              <w:rPr>
                <w:rStyle w:val="Hiperpovezava"/>
                <w:noProof/>
                <w:lang w:val="en-GB"/>
              </w:rPr>
              <w:t>II.1 Membership</w:t>
            </w:r>
            <w:r w:rsidR="00986BA0">
              <w:rPr>
                <w:noProof/>
                <w:webHidden/>
              </w:rPr>
              <w:tab/>
            </w:r>
            <w:r w:rsidR="00986BA0">
              <w:rPr>
                <w:noProof/>
                <w:webHidden/>
              </w:rPr>
              <w:fldChar w:fldCharType="begin"/>
            </w:r>
            <w:r w:rsidR="00986BA0">
              <w:rPr>
                <w:noProof/>
                <w:webHidden/>
              </w:rPr>
              <w:instrText xml:space="preserve"> PAGEREF _Toc483972143 \h </w:instrText>
            </w:r>
            <w:r w:rsidR="00986BA0">
              <w:rPr>
                <w:noProof/>
                <w:webHidden/>
              </w:rPr>
            </w:r>
            <w:r w:rsidR="00986BA0">
              <w:rPr>
                <w:noProof/>
                <w:webHidden/>
              </w:rPr>
              <w:fldChar w:fldCharType="separate"/>
            </w:r>
            <w:r w:rsidR="00B17D45">
              <w:rPr>
                <w:noProof/>
                <w:webHidden/>
              </w:rPr>
              <w:t>6</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44" w:history="1">
            <w:r w:rsidR="00986BA0" w:rsidRPr="005B2CE7">
              <w:rPr>
                <w:rStyle w:val="Hiperpovezava"/>
                <w:noProof/>
                <w:lang w:val="en-GB"/>
              </w:rPr>
              <w:t>II.2 Visibility</w:t>
            </w:r>
            <w:r w:rsidR="00986BA0">
              <w:rPr>
                <w:noProof/>
                <w:webHidden/>
              </w:rPr>
              <w:tab/>
            </w:r>
            <w:r w:rsidR="00986BA0">
              <w:rPr>
                <w:noProof/>
                <w:webHidden/>
              </w:rPr>
              <w:fldChar w:fldCharType="begin"/>
            </w:r>
            <w:r w:rsidR="00986BA0">
              <w:rPr>
                <w:noProof/>
                <w:webHidden/>
              </w:rPr>
              <w:instrText xml:space="preserve"> PAGEREF _Toc483972144 \h </w:instrText>
            </w:r>
            <w:r w:rsidR="00986BA0">
              <w:rPr>
                <w:noProof/>
                <w:webHidden/>
              </w:rPr>
            </w:r>
            <w:r w:rsidR="00986BA0">
              <w:rPr>
                <w:noProof/>
                <w:webHidden/>
              </w:rPr>
              <w:fldChar w:fldCharType="separate"/>
            </w:r>
            <w:r w:rsidR="00B17D45">
              <w:rPr>
                <w:noProof/>
                <w:webHidden/>
              </w:rPr>
              <w:t>6</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45" w:history="1">
            <w:r w:rsidR="00986BA0" w:rsidRPr="005B2CE7">
              <w:rPr>
                <w:rStyle w:val="Hiperpovezava"/>
                <w:noProof/>
                <w:lang w:val="en-GB"/>
              </w:rPr>
              <w:t>II.3 Performance</w:t>
            </w:r>
            <w:r w:rsidR="00986BA0">
              <w:rPr>
                <w:noProof/>
                <w:webHidden/>
              </w:rPr>
              <w:tab/>
            </w:r>
            <w:r w:rsidR="00986BA0">
              <w:rPr>
                <w:noProof/>
                <w:webHidden/>
              </w:rPr>
              <w:fldChar w:fldCharType="begin"/>
            </w:r>
            <w:r w:rsidR="00986BA0">
              <w:rPr>
                <w:noProof/>
                <w:webHidden/>
              </w:rPr>
              <w:instrText xml:space="preserve"> PAGEREF _Toc483972145 \h </w:instrText>
            </w:r>
            <w:r w:rsidR="00986BA0">
              <w:rPr>
                <w:noProof/>
                <w:webHidden/>
              </w:rPr>
            </w:r>
            <w:r w:rsidR="00986BA0">
              <w:rPr>
                <w:noProof/>
                <w:webHidden/>
              </w:rPr>
              <w:fldChar w:fldCharType="separate"/>
            </w:r>
            <w:r w:rsidR="00B17D45">
              <w:rPr>
                <w:noProof/>
                <w:webHidden/>
              </w:rPr>
              <w:t>6</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46" w:history="1">
            <w:r w:rsidR="00986BA0" w:rsidRPr="005B2CE7">
              <w:rPr>
                <w:rStyle w:val="Hiperpovezava"/>
                <w:noProof/>
                <w:lang w:val="en-GB"/>
              </w:rPr>
              <w:t>II.4 Governance</w:t>
            </w:r>
            <w:r w:rsidR="00986BA0">
              <w:rPr>
                <w:noProof/>
                <w:webHidden/>
              </w:rPr>
              <w:tab/>
            </w:r>
            <w:r w:rsidR="00986BA0">
              <w:rPr>
                <w:noProof/>
                <w:webHidden/>
              </w:rPr>
              <w:fldChar w:fldCharType="begin"/>
            </w:r>
            <w:r w:rsidR="00986BA0">
              <w:rPr>
                <w:noProof/>
                <w:webHidden/>
              </w:rPr>
              <w:instrText xml:space="preserve"> PAGEREF _Toc483972146 \h </w:instrText>
            </w:r>
            <w:r w:rsidR="00986BA0">
              <w:rPr>
                <w:noProof/>
                <w:webHidden/>
              </w:rPr>
            </w:r>
            <w:r w:rsidR="00986BA0">
              <w:rPr>
                <w:noProof/>
                <w:webHidden/>
              </w:rPr>
              <w:fldChar w:fldCharType="separate"/>
            </w:r>
            <w:r w:rsidR="00B17D45">
              <w:rPr>
                <w:noProof/>
                <w:webHidden/>
              </w:rPr>
              <w:t>7</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47" w:history="1">
            <w:r w:rsidR="00986BA0" w:rsidRPr="005B2CE7">
              <w:rPr>
                <w:rStyle w:val="Hiperpovezava"/>
                <w:noProof/>
                <w:lang w:val="en-GB"/>
              </w:rPr>
              <w:t>II.5 Knowledge</w:t>
            </w:r>
            <w:r w:rsidR="00986BA0">
              <w:rPr>
                <w:noProof/>
                <w:webHidden/>
              </w:rPr>
              <w:tab/>
            </w:r>
            <w:r w:rsidR="00986BA0">
              <w:rPr>
                <w:noProof/>
                <w:webHidden/>
              </w:rPr>
              <w:fldChar w:fldCharType="begin"/>
            </w:r>
            <w:r w:rsidR="00986BA0">
              <w:rPr>
                <w:noProof/>
                <w:webHidden/>
              </w:rPr>
              <w:instrText xml:space="preserve"> PAGEREF _Toc483972147 \h </w:instrText>
            </w:r>
            <w:r w:rsidR="00986BA0">
              <w:rPr>
                <w:noProof/>
                <w:webHidden/>
              </w:rPr>
            </w:r>
            <w:r w:rsidR="00986BA0">
              <w:rPr>
                <w:noProof/>
                <w:webHidden/>
              </w:rPr>
              <w:fldChar w:fldCharType="separate"/>
            </w:r>
            <w:r w:rsidR="00B17D45">
              <w:rPr>
                <w:noProof/>
                <w:webHidden/>
              </w:rPr>
              <w:t>7</w:t>
            </w:r>
            <w:r w:rsidR="00986BA0">
              <w:rPr>
                <w:noProof/>
                <w:webHidden/>
              </w:rPr>
              <w:fldChar w:fldCharType="end"/>
            </w:r>
          </w:hyperlink>
        </w:p>
        <w:p w:rsidR="00986BA0" w:rsidRDefault="003356AB">
          <w:pPr>
            <w:pStyle w:val="Kazalovsebine1"/>
            <w:tabs>
              <w:tab w:val="left" w:pos="660"/>
              <w:tab w:val="right" w:leader="dot" w:pos="9062"/>
            </w:tabs>
            <w:rPr>
              <w:rFonts w:cstheme="minorBidi"/>
              <w:noProof/>
              <w:lang w:val="en-GB" w:eastAsia="en-GB"/>
            </w:rPr>
          </w:pPr>
          <w:hyperlink w:anchor="_Toc483972148" w:history="1">
            <w:r w:rsidR="00986BA0" w:rsidRPr="005B2CE7">
              <w:rPr>
                <w:rStyle w:val="Hiperpovezava"/>
                <w:noProof/>
                <w:lang w:val="en-GB"/>
              </w:rPr>
              <w:t>III.</w:t>
            </w:r>
            <w:r w:rsidR="00986BA0">
              <w:rPr>
                <w:rFonts w:cstheme="minorBidi"/>
                <w:noProof/>
                <w:lang w:val="en-GB" w:eastAsia="en-GB"/>
              </w:rPr>
              <w:t xml:space="preserve"> </w:t>
            </w:r>
            <w:r w:rsidR="00986BA0" w:rsidRPr="005B2CE7">
              <w:rPr>
                <w:rStyle w:val="Hiperpovezava"/>
                <w:noProof/>
                <w:lang w:val="en-GB"/>
              </w:rPr>
              <w:t>STRATEGIC ACTIONS</w:t>
            </w:r>
            <w:r w:rsidR="00986BA0">
              <w:rPr>
                <w:noProof/>
                <w:webHidden/>
              </w:rPr>
              <w:tab/>
            </w:r>
            <w:r w:rsidR="00986BA0">
              <w:rPr>
                <w:noProof/>
                <w:webHidden/>
              </w:rPr>
              <w:fldChar w:fldCharType="begin"/>
            </w:r>
            <w:r w:rsidR="00986BA0">
              <w:rPr>
                <w:noProof/>
                <w:webHidden/>
              </w:rPr>
              <w:instrText xml:space="preserve"> PAGEREF _Toc483972148 \h </w:instrText>
            </w:r>
            <w:r w:rsidR="00986BA0">
              <w:rPr>
                <w:noProof/>
                <w:webHidden/>
              </w:rPr>
            </w:r>
            <w:r w:rsidR="00986BA0">
              <w:rPr>
                <w:noProof/>
                <w:webHidden/>
              </w:rPr>
              <w:fldChar w:fldCharType="separate"/>
            </w:r>
            <w:r w:rsidR="00B17D45">
              <w:rPr>
                <w:noProof/>
                <w:webHidden/>
              </w:rPr>
              <w:t>8</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49" w:history="1">
            <w:r w:rsidR="00986BA0" w:rsidRPr="005B2CE7">
              <w:rPr>
                <w:rStyle w:val="Hiperpovezava"/>
                <w:noProof/>
                <w:lang w:val="en-GB"/>
              </w:rPr>
              <w:t>III.1 Membership</w:t>
            </w:r>
            <w:r w:rsidR="00986BA0">
              <w:rPr>
                <w:noProof/>
                <w:webHidden/>
              </w:rPr>
              <w:tab/>
            </w:r>
            <w:r w:rsidR="00986BA0">
              <w:rPr>
                <w:noProof/>
                <w:webHidden/>
              </w:rPr>
              <w:fldChar w:fldCharType="begin"/>
            </w:r>
            <w:r w:rsidR="00986BA0">
              <w:rPr>
                <w:noProof/>
                <w:webHidden/>
              </w:rPr>
              <w:instrText xml:space="preserve"> PAGEREF _Toc483972149 \h </w:instrText>
            </w:r>
            <w:r w:rsidR="00986BA0">
              <w:rPr>
                <w:noProof/>
                <w:webHidden/>
              </w:rPr>
            </w:r>
            <w:r w:rsidR="00986BA0">
              <w:rPr>
                <w:noProof/>
                <w:webHidden/>
              </w:rPr>
              <w:fldChar w:fldCharType="separate"/>
            </w:r>
            <w:r w:rsidR="00B17D45">
              <w:rPr>
                <w:noProof/>
                <w:webHidden/>
              </w:rPr>
              <w:t>9</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50" w:history="1">
            <w:r w:rsidR="00986BA0" w:rsidRPr="005B2CE7">
              <w:rPr>
                <w:rStyle w:val="Hiperpovezava"/>
                <w:noProof/>
                <w:lang w:val="en-GB"/>
              </w:rPr>
              <w:t>III.2 Visibility</w:t>
            </w:r>
            <w:r w:rsidR="00986BA0">
              <w:rPr>
                <w:noProof/>
                <w:webHidden/>
              </w:rPr>
              <w:tab/>
            </w:r>
            <w:r w:rsidR="00986BA0">
              <w:rPr>
                <w:noProof/>
                <w:webHidden/>
              </w:rPr>
              <w:fldChar w:fldCharType="begin"/>
            </w:r>
            <w:r w:rsidR="00986BA0">
              <w:rPr>
                <w:noProof/>
                <w:webHidden/>
              </w:rPr>
              <w:instrText xml:space="preserve"> PAGEREF _Toc483972150 \h </w:instrText>
            </w:r>
            <w:r w:rsidR="00986BA0">
              <w:rPr>
                <w:noProof/>
                <w:webHidden/>
              </w:rPr>
            </w:r>
            <w:r w:rsidR="00986BA0">
              <w:rPr>
                <w:noProof/>
                <w:webHidden/>
              </w:rPr>
              <w:fldChar w:fldCharType="separate"/>
            </w:r>
            <w:r w:rsidR="00B17D45">
              <w:rPr>
                <w:noProof/>
                <w:webHidden/>
              </w:rPr>
              <w:t>10</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51" w:history="1">
            <w:r w:rsidR="00986BA0" w:rsidRPr="005B2CE7">
              <w:rPr>
                <w:rStyle w:val="Hiperpovezava"/>
                <w:noProof/>
                <w:lang w:val="en-GB"/>
              </w:rPr>
              <w:t>III.3 Performance</w:t>
            </w:r>
            <w:r w:rsidR="00986BA0">
              <w:rPr>
                <w:noProof/>
                <w:webHidden/>
              </w:rPr>
              <w:tab/>
            </w:r>
            <w:r w:rsidR="00986BA0">
              <w:rPr>
                <w:noProof/>
                <w:webHidden/>
              </w:rPr>
              <w:fldChar w:fldCharType="begin"/>
            </w:r>
            <w:r w:rsidR="00986BA0">
              <w:rPr>
                <w:noProof/>
                <w:webHidden/>
              </w:rPr>
              <w:instrText xml:space="preserve"> PAGEREF _Toc483972151 \h </w:instrText>
            </w:r>
            <w:r w:rsidR="00986BA0">
              <w:rPr>
                <w:noProof/>
                <w:webHidden/>
              </w:rPr>
            </w:r>
            <w:r w:rsidR="00986BA0">
              <w:rPr>
                <w:noProof/>
                <w:webHidden/>
              </w:rPr>
              <w:fldChar w:fldCharType="separate"/>
            </w:r>
            <w:r w:rsidR="00B17D45">
              <w:rPr>
                <w:noProof/>
                <w:webHidden/>
              </w:rPr>
              <w:t>11</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52" w:history="1">
            <w:r w:rsidR="00986BA0" w:rsidRPr="005B2CE7">
              <w:rPr>
                <w:rStyle w:val="Hiperpovezava"/>
                <w:noProof/>
                <w:lang w:val="en-GB"/>
              </w:rPr>
              <w:t>III.4 Governance</w:t>
            </w:r>
            <w:r w:rsidR="00986BA0">
              <w:rPr>
                <w:noProof/>
                <w:webHidden/>
              </w:rPr>
              <w:tab/>
            </w:r>
            <w:r w:rsidR="00986BA0">
              <w:rPr>
                <w:noProof/>
                <w:webHidden/>
              </w:rPr>
              <w:fldChar w:fldCharType="begin"/>
            </w:r>
            <w:r w:rsidR="00986BA0">
              <w:rPr>
                <w:noProof/>
                <w:webHidden/>
              </w:rPr>
              <w:instrText xml:space="preserve"> PAGEREF _Toc483972152 \h </w:instrText>
            </w:r>
            <w:r w:rsidR="00986BA0">
              <w:rPr>
                <w:noProof/>
                <w:webHidden/>
              </w:rPr>
            </w:r>
            <w:r w:rsidR="00986BA0">
              <w:rPr>
                <w:noProof/>
                <w:webHidden/>
              </w:rPr>
              <w:fldChar w:fldCharType="separate"/>
            </w:r>
            <w:r w:rsidR="00B17D45">
              <w:rPr>
                <w:noProof/>
                <w:webHidden/>
              </w:rPr>
              <w:t>12</w:t>
            </w:r>
            <w:r w:rsidR="00986BA0">
              <w:rPr>
                <w:noProof/>
                <w:webHidden/>
              </w:rPr>
              <w:fldChar w:fldCharType="end"/>
            </w:r>
          </w:hyperlink>
        </w:p>
        <w:p w:rsidR="00986BA0" w:rsidRDefault="003356AB">
          <w:pPr>
            <w:pStyle w:val="Kazalovsebine2"/>
            <w:tabs>
              <w:tab w:val="right" w:leader="dot" w:pos="9062"/>
            </w:tabs>
            <w:rPr>
              <w:rFonts w:cstheme="minorBidi"/>
              <w:noProof/>
              <w:lang w:val="en-GB" w:eastAsia="en-GB"/>
            </w:rPr>
          </w:pPr>
          <w:hyperlink w:anchor="_Toc483972153" w:history="1">
            <w:r w:rsidR="00986BA0" w:rsidRPr="005B2CE7">
              <w:rPr>
                <w:rStyle w:val="Hiperpovezava"/>
                <w:noProof/>
                <w:lang w:val="en-GB"/>
              </w:rPr>
              <w:t>III.5 Knowledge</w:t>
            </w:r>
            <w:r w:rsidR="00986BA0">
              <w:rPr>
                <w:noProof/>
                <w:webHidden/>
              </w:rPr>
              <w:tab/>
            </w:r>
            <w:r w:rsidR="00986BA0">
              <w:rPr>
                <w:noProof/>
                <w:webHidden/>
              </w:rPr>
              <w:fldChar w:fldCharType="begin"/>
            </w:r>
            <w:r w:rsidR="00986BA0">
              <w:rPr>
                <w:noProof/>
                <w:webHidden/>
              </w:rPr>
              <w:instrText xml:space="preserve"> PAGEREF _Toc483972153 \h </w:instrText>
            </w:r>
            <w:r w:rsidR="00986BA0">
              <w:rPr>
                <w:noProof/>
                <w:webHidden/>
              </w:rPr>
            </w:r>
            <w:r w:rsidR="00986BA0">
              <w:rPr>
                <w:noProof/>
                <w:webHidden/>
              </w:rPr>
              <w:fldChar w:fldCharType="separate"/>
            </w:r>
            <w:r w:rsidR="00B17D45">
              <w:rPr>
                <w:noProof/>
                <w:webHidden/>
              </w:rPr>
              <w:t>14</w:t>
            </w:r>
            <w:r w:rsidR="00986BA0">
              <w:rPr>
                <w:noProof/>
                <w:webHidden/>
              </w:rPr>
              <w:fldChar w:fldCharType="end"/>
            </w:r>
          </w:hyperlink>
        </w:p>
        <w:p w:rsidR="00986BA0" w:rsidRDefault="003356AB">
          <w:pPr>
            <w:pStyle w:val="Kazalovsebine1"/>
            <w:tabs>
              <w:tab w:val="left" w:pos="660"/>
              <w:tab w:val="right" w:leader="dot" w:pos="9062"/>
            </w:tabs>
            <w:rPr>
              <w:rFonts w:cstheme="minorBidi"/>
              <w:noProof/>
              <w:lang w:val="en-GB" w:eastAsia="en-GB"/>
            </w:rPr>
          </w:pPr>
          <w:hyperlink w:anchor="_Toc483972154" w:history="1">
            <w:r w:rsidR="00986BA0" w:rsidRPr="005B2CE7">
              <w:rPr>
                <w:rStyle w:val="Hiperpovezava"/>
                <w:rFonts w:cstheme="minorHAnsi"/>
                <w:noProof/>
                <w:lang w:val="en-GB"/>
              </w:rPr>
              <w:t>IV.</w:t>
            </w:r>
            <w:r w:rsidR="00986BA0">
              <w:rPr>
                <w:rFonts w:cstheme="minorBidi"/>
                <w:noProof/>
                <w:lang w:val="en-GB" w:eastAsia="en-GB"/>
              </w:rPr>
              <w:t xml:space="preserve"> </w:t>
            </w:r>
            <w:r w:rsidR="00986BA0" w:rsidRPr="005B2CE7">
              <w:rPr>
                <w:rStyle w:val="Hiperpovezava"/>
                <w:rFonts w:cstheme="minorHAnsi"/>
                <w:noProof/>
                <w:lang w:val="en-GB"/>
              </w:rPr>
              <w:t>Follow up</w:t>
            </w:r>
            <w:r w:rsidR="00986BA0">
              <w:rPr>
                <w:noProof/>
                <w:webHidden/>
              </w:rPr>
              <w:tab/>
            </w:r>
            <w:r w:rsidR="00986BA0">
              <w:rPr>
                <w:noProof/>
                <w:webHidden/>
              </w:rPr>
              <w:fldChar w:fldCharType="begin"/>
            </w:r>
            <w:r w:rsidR="00986BA0">
              <w:rPr>
                <w:noProof/>
                <w:webHidden/>
              </w:rPr>
              <w:instrText xml:space="preserve"> PAGEREF _Toc483972154 \h </w:instrText>
            </w:r>
            <w:r w:rsidR="00986BA0">
              <w:rPr>
                <w:noProof/>
                <w:webHidden/>
              </w:rPr>
            </w:r>
            <w:r w:rsidR="00986BA0">
              <w:rPr>
                <w:noProof/>
                <w:webHidden/>
              </w:rPr>
              <w:fldChar w:fldCharType="separate"/>
            </w:r>
            <w:r w:rsidR="00B17D45">
              <w:rPr>
                <w:noProof/>
                <w:webHidden/>
              </w:rPr>
              <w:t>16</w:t>
            </w:r>
            <w:r w:rsidR="00986BA0">
              <w:rPr>
                <w:noProof/>
                <w:webHidden/>
              </w:rPr>
              <w:fldChar w:fldCharType="end"/>
            </w:r>
          </w:hyperlink>
        </w:p>
        <w:p w:rsidR="00986BA0" w:rsidRDefault="003356AB">
          <w:pPr>
            <w:pStyle w:val="Kazalovsebine1"/>
            <w:tabs>
              <w:tab w:val="left" w:pos="440"/>
              <w:tab w:val="right" w:leader="dot" w:pos="9062"/>
            </w:tabs>
            <w:rPr>
              <w:rFonts w:cstheme="minorBidi"/>
              <w:noProof/>
              <w:lang w:val="en-GB" w:eastAsia="en-GB"/>
            </w:rPr>
          </w:pPr>
          <w:hyperlink w:anchor="_Toc483972155" w:history="1">
            <w:r w:rsidR="00986BA0" w:rsidRPr="005B2CE7">
              <w:rPr>
                <w:rStyle w:val="Hiperpovezava"/>
                <w:rFonts w:cstheme="minorHAnsi"/>
                <w:noProof/>
                <w:lang w:val="en-GB"/>
              </w:rPr>
              <w:t>V.</w:t>
            </w:r>
            <w:r w:rsidR="00986BA0">
              <w:rPr>
                <w:rFonts w:cstheme="minorBidi"/>
                <w:noProof/>
                <w:lang w:val="en-GB" w:eastAsia="en-GB"/>
              </w:rPr>
              <w:t xml:space="preserve"> </w:t>
            </w:r>
            <w:r w:rsidR="00986BA0" w:rsidRPr="005B2CE7">
              <w:rPr>
                <w:rStyle w:val="Hiperpovezava"/>
                <w:rFonts w:cstheme="minorHAnsi"/>
                <w:noProof/>
                <w:lang w:val="en-GB"/>
              </w:rPr>
              <w:t>Registration of changes</w:t>
            </w:r>
            <w:r w:rsidR="00986BA0">
              <w:rPr>
                <w:noProof/>
                <w:webHidden/>
              </w:rPr>
              <w:tab/>
            </w:r>
            <w:r w:rsidR="00986BA0">
              <w:rPr>
                <w:noProof/>
                <w:webHidden/>
              </w:rPr>
              <w:fldChar w:fldCharType="begin"/>
            </w:r>
            <w:r w:rsidR="00986BA0">
              <w:rPr>
                <w:noProof/>
                <w:webHidden/>
              </w:rPr>
              <w:instrText xml:space="preserve"> PAGEREF _Toc483972155 \h </w:instrText>
            </w:r>
            <w:r w:rsidR="00986BA0">
              <w:rPr>
                <w:noProof/>
                <w:webHidden/>
              </w:rPr>
            </w:r>
            <w:r w:rsidR="00986BA0">
              <w:rPr>
                <w:noProof/>
                <w:webHidden/>
              </w:rPr>
              <w:fldChar w:fldCharType="separate"/>
            </w:r>
            <w:r w:rsidR="00B17D45">
              <w:rPr>
                <w:noProof/>
                <w:webHidden/>
              </w:rPr>
              <w:t>16</w:t>
            </w:r>
            <w:r w:rsidR="00986BA0">
              <w:rPr>
                <w:noProof/>
                <w:webHidden/>
              </w:rPr>
              <w:fldChar w:fldCharType="end"/>
            </w:r>
          </w:hyperlink>
        </w:p>
        <w:p w:rsidR="00FB62E8" w:rsidRDefault="00FB62E8">
          <w:r>
            <w:rPr>
              <w:b/>
              <w:bCs/>
            </w:rPr>
            <w:fldChar w:fldCharType="end"/>
          </w:r>
        </w:p>
      </w:sdtContent>
    </w:sdt>
    <w:p w:rsidR="00E43BC0" w:rsidRPr="00C93CC6" w:rsidRDefault="00E43BC0">
      <w:pPr>
        <w:rPr>
          <w:rFonts w:cs="Calibri"/>
          <w:lang w:val="en-GB"/>
        </w:rPr>
      </w:pPr>
    </w:p>
    <w:p w:rsidR="00DA31F9" w:rsidRPr="00DA31F9" w:rsidRDefault="002A44E2" w:rsidP="00991E47">
      <w:pPr>
        <w:pStyle w:val="Naslov1"/>
        <w:spacing w:after="160"/>
        <w:jc w:val="center"/>
        <w:rPr>
          <w:rFonts w:asciiTheme="minorHAnsi" w:hAnsiTheme="minorHAnsi"/>
          <w:b/>
          <w:lang w:val="en-GB"/>
        </w:rPr>
      </w:pPr>
      <w:bookmarkStart w:id="0" w:name="_Toc483972128"/>
      <w:r w:rsidRPr="00DA31F9">
        <w:rPr>
          <w:rFonts w:asciiTheme="minorHAnsi" w:hAnsiTheme="minorHAnsi"/>
          <w:b/>
          <w:lang w:val="en-GB"/>
        </w:rPr>
        <w:t>PREAMBLE</w:t>
      </w:r>
      <w:bookmarkEnd w:id="0"/>
    </w:p>
    <w:p w:rsidR="00B00EAE" w:rsidRPr="00C93CC6" w:rsidRDefault="00A31C27" w:rsidP="00651FAC">
      <w:pPr>
        <w:jc w:val="both"/>
        <w:rPr>
          <w:rFonts w:cs="Calibri"/>
          <w:szCs w:val="36"/>
          <w:lang w:val="en-GB"/>
        </w:rPr>
      </w:pPr>
      <w:r w:rsidRPr="00C93CC6">
        <w:rPr>
          <w:rFonts w:cs="Calibri"/>
          <w:lang w:val="en-GB"/>
        </w:rPr>
        <w:t xml:space="preserve">The </w:t>
      </w:r>
      <w:r w:rsidRPr="00C93CC6">
        <w:rPr>
          <w:rFonts w:cs="Calibri"/>
          <w:szCs w:val="36"/>
          <w:lang w:val="en-GB"/>
        </w:rPr>
        <w:t xml:space="preserve">Ju-Jitsu European Union </w:t>
      </w:r>
      <w:r w:rsidR="002A44E2" w:rsidRPr="00C93CC6">
        <w:rPr>
          <w:rFonts w:cs="Calibri"/>
          <w:szCs w:val="36"/>
          <w:lang w:val="en-GB"/>
        </w:rPr>
        <w:t xml:space="preserve">(JJEU) </w:t>
      </w:r>
      <w:r w:rsidR="00C93CC6" w:rsidRPr="00C93CC6">
        <w:rPr>
          <w:rFonts w:cs="Calibri"/>
          <w:szCs w:val="36"/>
          <w:lang w:val="en-GB"/>
        </w:rPr>
        <w:t xml:space="preserve">was established on </w:t>
      </w:r>
      <w:r w:rsidR="002A44E2" w:rsidRPr="00C93CC6">
        <w:rPr>
          <w:rFonts w:cs="Calibri"/>
          <w:szCs w:val="36"/>
          <w:lang w:val="en-GB"/>
        </w:rPr>
        <w:t>29</w:t>
      </w:r>
      <w:r w:rsidR="00C93CC6" w:rsidRPr="00C93CC6">
        <w:rPr>
          <w:rFonts w:cs="Calibri"/>
          <w:szCs w:val="36"/>
          <w:vertAlign w:val="superscript"/>
          <w:lang w:val="en-GB"/>
        </w:rPr>
        <w:t>th</w:t>
      </w:r>
      <w:r w:rsidR="00C93CC6" w:rsidRPr="00C93CC6">
        <w:rPr>
          <w:rFonts w:cs="Calibri"/>
          <w:szCs w:val="36"/>
          <w:lang w:val="en-GB"/>
        </w:rPr>
        <w:t xml:space="preserve"> </w:t>
      </w:r>
      <w:r w:rsidR="002A44E2" w:rsidRPr="00C93CC6">
        <w:rPr>
          <w:rFonts w:cs="Calibri"/>
          <w:szCs w:val="36"/>
          <w:lang w:val="en-GB"/>
        </w:rPr>
        <w:t>October 1977 (</w:t>
      </w:r>
      <w:r w:rsidR="00C93CC6" w:rsidRPr="00C93CC6">
        <w:rPr>
          <w:rFonts w:cs="Calibri"/>
          <w:szCs w:val="36"/>
          <w:lang w:val="en-GB"/>
        </w:rPr>
        <w:t xml:space="preserve">initially </w:t>
      </w:r>
      <w:r w:rsidR="002A44E2" w:rsidRPr="00C93CC6">
        <w:rPr>
          <w:rFonts w:cs="Calibri"/>
          <w:szCs w:val="36"/>
          <w:lang w:val="en-GB"/>
        </w:rPr>
        <w:t xml:space="preserve">named the European Ju-Jitsu Federation) </w:t>
      </w:r>
      <w:r w:rsidR="00C93CC6" w:rsidRPr="00C93CC6">
        <w:rPr>
          <w:rFonts w:cs="Calibri"/>
          <w:szCs w:val="36"/>
          <w:lang w:val="en-GB"/>
        </w:rPr>
        <w:t xml:space="preserve">with the purpose of </w:t>
      </w:r>
      <w:r w:rsidR="002A44E2" w:rsidRPr="00C93CC6">
        <w:rPr>
          <w:rFonts w:cs="Calibri"/>
          <w:szCs w:val="36"/>
          <w:lang w:val="en-GB"/>
        </w:rPr>
        <w:t xml:space="preserve">development of </w:t>
      </w:r>
      <w:r w:rsidR="00C93CC6" w:rsidRPr="00C93CC6">
        <w:rPr>
          <w:rFonts w:cs="Calibri"/>
          <w:szCs w:val="36"/>
          <w:lang w:val="en-GB"/>
        </w:rPr>
        <w:t>j</w:t>
      </w:r>
      <w:r w:rsidR="002A44E2" w:rsidRPr="00C93CC6">
        <w:rPr>
          <w:rFonts w:cs="Calibri"/>
          <w:szCs w:val="36"/>
          <w:lang w:val="en-GB"/>
        </w:rPr>
        <w:t xml:space="preserve">u-Jitsu in Europe and </w:t>
      </w:r>
      <w:r w:rsidR="00C93CC6" w:rsidRPr="00C93CC6">
        <w:rPr>
          <w:rFonts w:cs="Calibri"/>
          <w:szCs w:val="36"/>
          <w:lang w:val="en-GB"/>
        </w:rPr>
        <w:t>worldwide</w:t>
      </w:r>
      <w:r w:rsidR="002A44E2" w:rsidRPr="00C93CC6">
        <w:rPr>
          <w:rFonts w:cs="Calibri"/>
          <w:szCs w:val="36"/>
          <w:lang w:val="en-GB"/>
        </w:rPr>
        <w:t xml:space="preserve">. The founding members declared </w:t>
      </w:r>
      <w:r w:rsidR="00C93CC6" w:rsidRPr="00C93CC6">
        <w:rPr>
          <w:rFonts w:cs="Calibri"/>
          <w:szCs w:val="36"/>
          <w:lang w:val="en-GB"/>
        </w:rPr>
        <w:t xml:space="preserve">their vision of cooperation of different ju-jitsu organisations under one umbrella. </w:t>
      </w:r>
    </w:p>
    <w:p w:rsidR="00A31C27" w:rsidRDefault="002A44E2" w:rsidP="00651FAC">
      <w:pPr>
        <w:jc w:val="both"/>
        <w:rPr>
          <w:rFonts w:cs="Calibri"/>
          <w:szCs w:val="36"/>
          <w:lang w:val="en-GB"/>
        </w:rPr>
      </w:pPr>
      <w:r w:rsidRPr="00C93CC6">
        <w:rPr>
          <w:rFonts w:cs="Calibri"/>
          <w:szCs w:val="36"/>
          <w:lang w:val="en-GB"/>
        </w:rPr>
        <w:t>In 2017 the JJEU General Assembly, as the highest authority within the organisation, recognised the need to update the mission, values and vision and to set the bolder path for the future development of ju-jitsu in the Europe and worldwide.</w:t>
      </w:r>
    </w:p>
    <w:p w:rsidR="00FB62E8" w:rsidRDefault="008A3CEA" w:rsidP="008A3CEA">
      <w:pPr>
        <w:jc w:val="both"/>
        <w:rPr>
          <w:rFonts w:cs="Calibri"/>
          <w:szCs w:val="36"/>
          <w:lang w:val="en-GB"/>
        </w:rPr>
      </w:pPr>
      <w:r>
        <w:rPr>
          <w:rFonts w:cs="Calibri"/>
          <w:szCs w:val="36"/>
          <w:lang w:val="en-GB"/>
        </w:rPr>
        <w:t xml:space="preserve">This document is </w:t>
      </w:r>
      <w:r w:rsidR="00986BA0">
        <w:rPr>
          <w:rFonts w:cs="Calibri"/>
          <w:szCs w:val="36"/>
          <w:lang w:val="en-GB"/>
        </w:rPr>
        <w:t xml:space="preserve">second </w:t>
      </w:r>
      <w:r>
        <w:rPr>
          <w:rFonts w:cs="Calibri"/>
          <w:szCs w:val="36"/>
          <w:lang w:val="en-GB"/>
        </w:rPr>
        <w:t xml:space="preserve">strategic </w:t>
      </w:r>
      <w:r w:rsidR="00986BA0">
        <w:rPr>
          <w:rFonts w:cs="Calibri"/>
          <w:szCs w:val="36"/>
          <w:lang w:val="en-GB"/>
        </w:rPr>
        <w:t>documents</w:t>
      </w:r>
      <w:r>
        <w:rPr>
          <w:rFonts w:cs="Calibri"/>
          <w:szCs w:val="36"/>
          <w:lang w:val="en-GB"/>
        </w:rPr>
        <w:t xml:space="preserve"> of the JJEU for the period from 2017 to 2024, pursuing the </w:t>
      </w:r>
      <w:r w:rsidRPr="008A3CEA">
        <w:rPr>
          <w:rFonts w:cs="Calibri"/>
          <w:szCs w:val="36"/>
          <w:lang w:val="en-GB"/>
        </w:rPr>
        <w:t xml:space="preserve">RESOLUTION ON THE MISSION, VALUES AND VISION OF THE JU-JITSU EUROPEAN UNION 2017 </w:t>
      </w:r>
      <w:r>
        <w:rPr>
          <w:rFonts w:cs="Calibri"/>
          <w:szCs w:val="36"/>
          <w:lang w:val="en-GB"/>
        </w:rPr>
        <w:t>–</w:t>
      </w:r>
      <w:r w:rsidRPr="008A3CEA">
        <w:rPr>
          <w:rFonts w:cs="Calibri"/>
          <w:szCs w:val="36"/>
          <w:lang w:val="en-GB"/>
        </w:rPr>
        <w:t xml:space="preserve"> 2024</w:t>
      </w:r>
      <w:r>
        <w:rPr>
          <w:rFonts w:cs="Calibri"/>
          <w:szCs w:val="36"/>
          <w:lang w:val="en-GB"/>
        </w:rPr>
        <w:t>, approved by the JJEU General Assembly in Banja Luka, 2 June 2017.</w:t>
      </w:r>
    </w:p>
    <w:p w:rsidR="00986BA0" w:rsidRDefault="008A3CEA" w:rsidP="008A3CEA">
      <w:pPr>
        <w:jc w:val="both"/>
        <w:rPr>
          <w:rFonts w:cs="Calibri"/>
          <w:szCs w:val="36"/>
          <w:lang w:val="en-GB"/>
        </w:rPr>
      </w:pPr>
      <w:r>
        <w:rPr>
          <w:rFonts w:cs="Calibri"/>
          <w:szCs w:val="36"/>
          <w:lang w:val="en-GB"/>
        </w:rPr>
        <w:t xml:space="preserve">The follow up actions by the Board and Committees will create detailed action plan, with operators, deadlines, milestones and reports to be prepared for each action and objective. </w:t>
      </w:r>
    </w:p>
    <w:p w:rsidR="00BB3FAC" w:rsidRDefault="00BB3FAC" w:rsidP="008A3CEA">
      <w:pPr>
        <w:jc w:val="both"/>
        <w:rPr>
          <w:rFonts w:cs="Calibri"/>
          <w:szCs w:val="36"/>
          <w:lang w:val="en-GB"/>
        </w:rPr>
      </w:pPr>
      <w:r>
        <w:rPr>
          <w:rFonts w:cs="Calibri"/>
          <w:szCs w:val="36"/>
          <w:lang w:val="en-GB"/>
        </w:rPr>
        <w:t xml:space="preserve">Strategy is important guideline of our work but also live and development content, subject to corrections. </w:t>
      </w:r>
    </w:p>
    <w:p w:rsidR="00F9710E" w:rsidRPr="00DA31F9" w:rsidRDefault="00F9710E" w:rsidP="00BB3FAC">
      <w:pPr>
        <w:pStyle w:val="Naslov1"/>
        <w:spacing w:after="160"/>
        <w:jc w:val="center"/>
        <w:rPr>
          <w:rFonts w:asciiTheme="minorHAnsi" w:hAnsiTheme="minorHAnsi"/>
          <w:b/>
          <w:lang w:val="en-GB"/>
        </w:rPr>
      </w:pPr>
      <w:bookmarkStart w:id="1" w:name="_Toc483972129"/>
      <w:r w:rsidRPr="00DA31F9">
        <w:rPr>
          <w:rFonts w:asciiTheme="minorHAnsi" w:hAnsiTheme="minorHAnsi"/>
          <w:b/>
          <w:lang w:val="en-GB"/>
        </w:rPr>
        <w:t>MISSION</w:t>
      </w:r>
      <w:bookmarkEnd w:id="1"/>
    </w:p>
    <w:p w:rsidR="00F9710E" w:rsidRPr="00C93CC6" w:rsidRDefault="00F9710E" w:rsidP="00BB3FAC">
      <w:pPr>
        <w:jc w:val="both"/>
        <w:rPr>
          <w:rFonts w:cs="Calibri"/>
          <w:lang w:val="en-GB"/>
        </w:rPr>
      </w:pPr>
      <w:r w:rsidRPr="00C93CC6">
        <w:rPr>
          <w:rFonts w:cs="Calibri"/>
          <w:lang w:val="en-GB"/>
        </w:rPr>
        <w:t xml:space="preserve">The mission of the Ju-Jitsu European Union is to develop a spirit of friendship, fair play, peace and understanding among Ju-Jitsu organisations all over the continent. </w:t>
      </w:r>
    </w:p>
    <w:p w:rsidR="00F9710E" w:rsidRPr="00C93CC6" w:rsidRDefault="00F9710E" w:rsidP="00BB3FAC">
      <w:pPr>
        <w:jc w:val="both"/>
        <w:rPr>
          <w:rFonts w:cs="Calibri"/>
          <w:lang w:val="en-GB"/>
        </w:rPr>
      </w:pPr>
      <w:r w:rsidRPr="00C93CC6">
        <w:rPr>
          <w:rFonts w:cs="Calibri"/>
          <w:lang w:val="en-GB"/>
        </w:rPr>
        <w:t xml:space="preserve">Ju-Jitsu European Union is, within its capabilities, assisting, supporting and helping developing ju-jitsu worldwide with knowledge, expertise and personal. </w:t>
      </w:r>
    </w:p>
    <w:p w:rsidR="00F9710E" w:rsidRDefault="00F9710E" w:rsidP="00BB3FAC">
      <w:pPr>
        <w:jc w:val="both"/>
        <w:rPr>
          <w:rFonts w:cs="Calibri"/>
          <w:lang w:val="en-GB"/>
        </w:rPr>
      </w:pPr>
      <w:r w:rsidRPr="00C93CC6">
        <w:rPr>
          <w:rFonts w:cs="Calibri"/>
          <w:lang w:val="en-GB"/>
        </w:rPr>
        <w:t xml:space="preserve">Ju-Jitsu European Union </w:t>
      </w:r>
      <w:r w:rsidR="00C93CC6" w:rsidRPr="00C93CC6">
        <w:rPr>
          <w:rFonts w:cs="Calibri"/>
          <w:lang w:val="en-GB"/>
        </w:rPr>
        <w:t>assists,</w:t>
      </w:r>
      <w:r w:rsidRPr="00C93CC6">
        <w:rPr>
          <w:rFonts w:cs="Calibri"/>
          <w:lang w:val="en-GB"/>
        </w:rPr>
        <w:t xml:space="preserve"> </w:t>
      </w:r>
      <w:r w:rsidR="00C93CC6" w:rsidRPr="00C93CC6">
        <w:rPr>
          <w:rFonts w:cs="Calibri"/>
          <w:lang w:val="en-GB"/>
        </w:rPr>
        <w:t xml:space="preserve">coordinates, </w:t>
      </w:r>
      <w:r w:rsidRPr="00C93CC6">
        <w:rPr>
          <w:rFonts w:cs="Calibri"/>
          <w:lang w:val="en-GB"/>
        </w:rPr>
        <w:t xml:space="preserve">supports and develops </w:t>
      </w:r>
      <w:r w:rsidR="00C93CC6" w:rsidRPr="00C93CC6">
        <w:rPr>
          <w:rFonts w:cs="Calibri"/>
          <w:lang w:val="en-GB"/>
        </w:rPr>
        <w:t xml:space="preserve">activities of national federations, </w:t>
      </w:r>
      <w:r w:rsidRPr="00C93CC6">
        <w:rPr>
          <w:rFonts w:cs="Calibri"/>
          <w:lang w:val="en-GB"/>
        </w:rPr>
        <w:t xml:space="preserve">regional </w:t>
      </w:r>
      <w:r w:rsidR="00C93CC6" w:rsidRPr="00C93CC6">
        <w:rPr>
          <w:rFonts w:cs="Calibri"/>
          <w:lang w:val="en-GB"/>
        </w:rPr>
        <w:t xml:space="preserve">organisations </w:t>
      </w:r>
      <w:r w:rsidRPr="00C93CC6">
        <w:rPr>
          <w:rFonts w:cs="Calibri"/>
          <w:lang w:val="en-GB"/>
        </w:rPr>
        <w:t>and club</w:t>
      </w:r>
      <w:r w:rsidR="00C93CC6" w:rsidRPr="00C93CC6">
        <w:rPr>
          <w:rFonts w:cs="Calibri"/>
          <w:lang w:val="en-GB"/>
        </w:rPr>
        <w:t>s</w:t>
      </w:r>
      <w:r w:rsidRPr="00C93CC6">
        <w:rPr>
          <w:rFonts w:cs="Calibri"/>
          <w:lang w:val="en-GB"/>
        </w:rPr>
        <w:t xml:space="preserve"> in compliance with the JJIF framework and this Statute.</w:t>
      </w:r>
    </w:p>
    <w:p w:rsidR="00FB62E8" w:rsidRPr="00C93CC6" w:rsidRDefault="00FB62E8" w:rsidP="00651FAC">
      <w:pPr>
        <w:rPr>
          <w:rFonts w:cs="Calibri"/>
          <w:lang w:val="en-GB"/>
        </w:rPr>
      </w:pPr>
    </w:p>
    <w:p w:rsidR="00DA31F9" w:rsidRPr="00DA31F9" w:rsidRDefault="00DA31F9" w:rsidP="00991E47">
      <w:pPr>
        <w:pStyle w:val="Naslov1"/>
        <w:spacing w:after="160"/>
        <w:jc w:val="center"/>
        <w:rPr>
          <w:rFonts w:asciiTheme="minorHAnsi" w:hAnsiTheme="minorHAnsi"/>
          <w:b/>
          <w:lang w:val="en-GB"/>
        </w:rPr>
      </w:pPr>
      <w:bookmarkStart w:id="2" w:name="_Toc483972130"/>
      <w:r w:rsidRPr="00DA31F9">
        <w:rPr>
          <w:rFonts w:asciiTheme="minorHAnsi" w:hAnsiTheme="minorHAnsi"/>
          <w:b/>
          <w:lang w:val="en-GB"/>
        </w:rPr>
        <w:t>VISION</w:t>
      </w:r>
      <w:bookmarkEnd w:id="2"/>
    </w:p>
    <w:p w:rsidR="00DA31F9" w:rsidRPr="00DA31F9" w:rsidRDefault="00DA31F9" w:rsidP="00651FAC">
      <w:pPr>
        <w:jc w:val="both"/>
        <w:rPr>
          <w:rFonts w:cs="Calibri"/>
          <w:lang w:val="en-GB"/>
        </w:rPr>
      </w:pPr>
      <w:r w:rsidRPr="00C93CC6">
        <w:rPr>
          <w:rFonts w:cs="Calibri"/>
          <w:lang w:val="en-GB"/>
        </w:rPr>
        <w:t>With the respect to the mission and values</w:t>
      </w:r>
      <w:r>
        <w:rPr>
          <w:rFonts w:cs="Calibri"/>
          <w:lang w:val="en-GB"/>
        </w:rPr>
        <w:t>,</w:t>
      </w:r>
      <w:r w:rsidRPr="00C93CC6">
        <w:rPr>
          <w:rFonts w:cs="Calibri"/>
          <w:lang w:val="en-GB"/>
        </w:rPr>
        <w:t xml:space="preserve"> the </w:t>
      </w:r>
      <w:r w:rsidRPr="00C93CC6">
        <w:rPr>
          <w:rFonts w:cs="Calibri"/>
          <w:i/>
          <w:lang w:val="en-GB"/>
        </w:rPr>
        <w:t xml:space="preserve">Ju-Jitsu European Union </w:t>
      </w:r>
      <w:r w:rsidRPr="00C93CC6">
        <w:rPr>
          <w:rFonts w:cs="Calibri"/>
          <w:lang w:val="en-GB"/>
        </w:rPr>
        <w:t xml:space="preserve">commits to achieve the goal of </w:t>
      </w:r>
      <w:r>
        <w:rPr>
          <w:rFonts w:cs="Calibri"/>
          <w:lang w:val="en-GB"/>
        </w:rPr>
        <w:t xml:space="preserve">recognition of </w:t>
      </w:r>
      <w:r w:rsidRPr="00C93CC6">
        <w:rPr>
          <w:rFonts w:cs="Calibri"/>
          <w:lang w:val="en-GB"/>
        </w:rPr>
        <w:t xml:space="preserve">ju-jitsu by the International Olympic Committee (IOC) and </w:t>
      </w:r>
      <w:r>
        <w:rPr>
          <w:rFonts w:cs="Calibri"/>
          <w:lang w:val="en-GB"/>
        </w:rPr>
        <w:t xml:space="preserve">participation </w:t>
      </w:r>
      <w:r w:rsidRPr="00C93CC6">
        <w:rPr>
          <w:rFonts w:cs="Calibri"/>
          <w:lang w:val="en-GB"/>
        </w:rPr>
        <w:t>at the European</w:t>
      </w:r>
      <w:r>
        <w:rPr>
          <w:rFonts w:cs="Calibri"/>
          <w:lang w:val="en-GB"/>
        </w:rPr>
        <w:t xml:space="preserve"> Games, which would in effect mean the recognition by the European Olympic Committee (EOC)</w:t>
      </w:r>
      <w:r w:rsidRPr="00C93CC6">
        <w:rPr>
          <w:rFonts w:cs="Calibri"/>
          <w:lang w:val="en-GB"/>
        </w:rPr>
        <w:t>.</w:t>
      </w:r>
    </w:p>
    <w:p w:rsidR="008A3CEA" w:rsidRDefault="008A3CEA">
      <w:pPr>
        <w:spacing w:after="0" w:line="240" w:lineRule="auto"/>
        <w:rPr>
          <w:rFonts w:asciiTheme="minorHAnsi" w:eastAsiaTheme="majorEastAsia" w:hAnsiTheme="minorHAnsi" w:cstheme="majorBidi"/>
          <w:b/>
          <w:color w:val="2E74B5" w:themeColor="accent1" w:themeShade="BF"/>
          <w:sz w:val="32"/>
          <w:szCs w:val="32"/>
          <w:lang w:val="en-GB"/>
        </w:rPr>
      </w:pPr>
      <w:r>
        <w:rPr>
          <w:rFonts w:asciiTheme="minorHAnsi" w:hAnsiTheme="minorHAnsi"/>
          <w:b/>
          <w:lang w:val="en-GB"/>
        </w:rPr>
        <w:br w:type="page"/>
      </w:r>
    </w:p>
    <w:p w:rsidR="00AA32C5" w:rsidRPr="00DA31F9" w:rsidRDefault="00AA32C5" w:rsidP="00325B5A">
      <w:pPr>
        <w:pStyle w:val="Naslov1"/>
        <w:numPr>
          <w:ilvl w:val="0"/>
          <w:numId w:val="2"/>
        </w:numPr>
        <w:spacing w:after="160"/>
        <w:jc w:val="center"/>
        <w:rPr>
          <w:rFonts w:asciiTheme="minorHAnsi" w:hAnsiTheme="minorHAnsi"/>
          <w:b/>
          <w:lang w:val="en-GB"/>
        </w:rPr>
      </w:pPr>
      <w:bookmarkStart w:id="3" w:name="_Toc483972131"/>
      <w:r w:rsidRPr="00DA31F9">
        <w:rPr>
          <w:rFonts w:asciiTheme="minorHAnsi" w:hAnsiTheme="minorHAnsi"/>
          <w:b/>
          <w:lang w:val="en-GB"/>
        </w:rPr>
        <w:lastRenderedPageBreak/>
        <w:t>VALUES</w:t>
      </w:r>
      <w:bookmarkEnd w:id="3"/>
      <w:r w:rsidR="00325B5A">
        <w:rPr>
          <w:rFonts w:asciiTheme="minorHAnsi" w:hAnsiTheme="minorHAnsi"/>
          <w:b/>
          <w:lang w:val="en-GB"/>
        </w:rPr>
        <w:t xml:space="preserve"> (10)</w:t>
      </w:r>
    </w:p>
    <w:p w:rsidR="00C93CC6" w:rsidRPr="00C93CC6" w:rsidRDefault="00C93CC6" w:rsidP="00651FAC">
      <w:pPr>
        <w:jc w:val="both"/>
        <w:rPr>
          <w:rFonts w:cs="Calibri"/>
          <w:lang w:val="en-GB"/>
        </w:rPr>
      </w:pPr>
      <w:r w:rsidRPr="00C93CC6">
        <w:rPr>
          <w:rFonts w:cs="Calibri"/>
          <w:lang w:val="en-GB"/>
        </w:rPr>
        <w:t xml:space="preserve">Ju-Jitsu European Union’s values reflect 40 years of history and development, the awareness of a need for continued education and development, but </w:t>
      </w:r>
      <w:proofErr w:type="gramStart"/>
      <w:r w:rsidRPr="00C93CC6">
        <w:rPr>
          <w:rFonts w:cs="Calibri"/>
          <w:lang w:val="en-GB"/>
        </w:rPr>
        <w:t>taking into account</w:t>
      </w:r>
      <w:proofErr w:type="gramEnd"/>
      <w:r w:rsidRPr="00C93CC6">
        <w:rPr>
          <w:rFonts w:cs="Calibri"/>
          <w:lang w:val="en-GB"/>
        </w:rPr>
        <w:t xml:space="preserve"> the principles </w:t>
      </w:r>
      <w:r>
        <w:rPr>
          <w:rFonts w:cs="Calibri"/>
          <w:lang w:val="en-GB"/>
        </w:rPr>
        <w:t xml:space="preserve">and values of Olympism. The following values determine </w:t>
      </w:r>
      <w:r w:rsidRPr="00480734">
        <w:rPr>
          <w:rFonts w:cs="Calibri"/>
          <w:b/>
          <w:lang w:val="en-GB"/>
        </w:rPr>
        <w:t>the way we want to achieve our goals</w:t>
      </w:r>
      <w:r>
        <w:rPr>
          <w:rFonts w:cs="Calibri"/>
          <w:lang w:val="en-GB"/>
        </w:rPr>
        <w:t xml:space="preserve">. </w:t>
      </w:r>
    </w:p>
    <w:p w:rsidR="00AA32C5" w:rsidRPr="00480734" w:rsidRDefault="00986BA0" w:rsidP="00651FAC">
      <w:pPr>
        <w:pStyle w:val="Naslov2"/>
        <w:spacing w:before="120" w:after="120"/>
        <w:rPr>
          <w:rFonts w:asciiTheme="minorHAnsi" w:hAnsiTheme="minorHAnsi"/>
          <w:b/>
          <w:sz w:val="28"/>
          <w:lang w:val="en-GB"/>
        </w:rPr>
      </w:pPr>
      <w:bookmarkStart w:id="4" w:name="_Toc483972132"/>
      <w:r w:rsidRPr="00480734">
        <w:rPr>
          <w:rFonts w:asciiTheme="minorHAnsi" w:hAnsiTheme="minorHAnsi"/>
          <w:b/>
          <w:sz w:val="28"/>
          <w:lang w:val="en-GB"/>
        </w:rPr>
        <w:t xml:space="preserve">I.1 </w:t>
      </w:r>
      <w:r w:rsidR="00AA32C5" w:rsidRPr="00480734">
        <w:rPr>
          <w:rFonts w:asciiTheme="minorHAnsi" w:hAnsiTheme="minorHAnsi"/>
          <w:b/>
          <w:sz w:val="28"/>
          <w:lang w:val="en-GB"/>
        </w:rPr>
        <w:t>Fair Play</w:t>
      </w:r>
      <w:bookmarkEnd w:id="4"/>
      <w:r w:rsidR="00307389" w:rsidRPr="00480734">
        <w:rPr>
          <w:rFonts w:asciiTheme="minorHAnsi" w:hAnsiTheme="minorHAnsi"/>
          <w:b/>
          <w:sz w:val="28"/>
          <w:lang w:val="en-GB"/>
        </w:rPr>
        <w:t xml:space="preserve"> </w:t>
      </w:r>
    </w:p>
    <w:p w:rsidR="00AA32C5" w:rsidRPr="00651FAC" w:rsidRDefault="00307389" w:rsidP="00651FAC">
      <w:pPr>
        <w:jc w:val="both"/>
        <w:rPr>
          <w:rFonts w:cs="Calibri"/>
          <w:lang w:val="en-GB"/>
        </w:rPr>
      </w:pPr>
      <w:r w:rsidRPr="00651FAC">
        <w:rPr>
          <w:rFonts w:cs="Calibri"/>
          <w:lang w:val="en-GB"/>
        </w:rPr>
        <w:t xml:space="preserve">Fair play </w:t>
      </w:r>
      <w:r w:rsidR="00E45F73" w:rsidRPr="00651FAC">
        <w:rPr>
          <w:rFonts w:cs="Calibri"/>
          <w:lang w:val="en-GB"/>
        </w:rPr>
        <w:t xml:space="preserve">was not limited only to sport, but </w:t>
      </w:r>
      <w:r w:rsidRPr="00651FAC">
        <w:rPr>
          <w:rFonts w:cs="Calibri"/>
          <w:lang w:val="en-GB"/>
        </w:rPr>
        <w:t xml:space="preserve">has been one </w:t>
      </w:r>
      <w:r w:rsidR="00E45F73" w:rsidRPr="00651FAC">
        <w:rPr>
          <w:rFonts w:cs="Calibri"/>
          <w:lang w:val="en-GB"/>
        </w:rPr>
        <w:t xml:space="preserve">the </w:t>
      </w:r>
      <w:r w:rsidRPr="00651FAC">
        <w:rPr>
          <w:rFonts w:cs="Calibri"/>
          <w:lang w:val="en-GB"/>
        </w:rPr>
        <w:t xml:space="preserve">fundamental principles of </w:t>
      </w:r>
      <w:r w:rsidR="00E45F73" w:rsidRPr="00651FAC">
        <w:rPr>
          <w:rFonts w:cs="Calibri"/>
          <w:lang w:val="en-GB"/>
        </w:rPr>
        <w:t xml:space="preserve">overall </w:t>
      </w:r>
      <w:r w:rsidRPr="00651FAC">
        <w:rPr>
          <w:rFonts w:cs="Calibri"/>
          <w:lang w:val="en-GB"/>
        </w:rPr>
        <w:t xml:space="preserve">work in the ju-jitsu community. Ju-Jitsu European Union shall continue to </w:t>
      </w:r>
      <w:r w:rsidR="00E45F73" w:rsidRPr="00651FAC">
        <w:rPr>
          <w:rFonts w:cs="Calibri"/>
          <w:lang w:val="en-GB"/>
        </w:rPr>
        <w:t>raise</w:t>
      </w:r>
      <w:r w:rsidRPr="00651FAC">
        <w:rPr>
          <w:rFonts w:cs="Calibri"/>
          <w:lang w:val="en-GB"/>
        </w:rPr>
        <w:t xml:space="preserve"> awareness of fair play in the fields of fair competition, respect, friendship, team spirit, equality, sport without doping, respect for written and unwritten rules such as integrity, solidarity, tolerance, care, excellence and joy, are the building blocks of fair play that can be experienced and learnt both on and off the field.</w:t>
      </w:r>
    </w:p>
    <w:p w:rsidR="0093498E" w:rsidRPr="00651FAC" w:rsidRDefault="0093498E" w:rsidP="00651FAC">
      <w:pPr>
        <w:jc w:val="both"/>
        <w:rPr>
          <w:rFonts w:cs="Calibri"/>
          <w:lang w:val="en-GB"/>
        </w:rPr>
      </w:pPr>
      <w:r w:rsidRPr="00651FAC">
        <w:rPr>
          <w:rFonts w:cs="Calibri"/>
          <w:lang w:val="en-GB"/>
        </w:rPr>
        <w:t xml:space="preserve">In a broader </w:t>
      </w:r>
      <w:r w:rsidR="0096563F" w:rsidRPr="00651FAC">
        <w:rPr>
          <w:rFonts w:cs="Calibri"/>
          <w:lang w:val="en-GB"/>
        </w:rPr>
        <w:t>context,</w:t>
      </w:r>
      <w:r w:rsidRPr="00651FAC">
        <w:rPr>
          <w:rFonts w:cs="Calibri"/>
          <w:lang w:val="en-GB"/>
        </w:rPr>
        <w:t xml:space="preserve"> fair play</w:t>
      </w:r>
      <w:r w:rsidR="00E45F73" w:rsidRPr="00651FAC">
        <w:rPr>
          <w:rFonts w:cs="Calibri"/>
          <w:lang w:val="en-GB"/>
        </w:rPr>
        <w:t xml:space="preserve"> also includes highest respect for anti-</w:t>
      </w:r>
      <w:r w:rsidRPr="00651FAC">
        <w:rPr>
          <w:rFonts w:cs="Calibri"/>
          <w:lang w:val="en-GB"/>
        </w:rPr>
        <w:t xml:space="preserve">doping </w:t>
      </w:r>
      <w:r w:rsidR="00E45F73" w:rsidRPr="00651FAC">
        <w:rPr>
          <w:rFonts w:cs="Calibri"/>
          <w:lang w:val="en-GB"/>
        </w:rPr>
        <w:t xml:space="preserve">regulations. </w:t>
      </w:r>
    </w:p>
    <w:p w:rsidR="0093498E" w:rsidRPr="00480734" w:rsidRDefault="00986BA0" w:rsidP="00651FAC">
      <w:pPr>
        <w:pStyle w:val="Naslov2"/>
        <w:spacing w:before="120" w:after="120"/>
        <w:rPr>
          <w:rFonts w:asciiTheme="minorHAnsi" w:hAnsiTheme="minorHAnsi"/>
          <w:b/>
          <w:sz w:val="28"/>
          <w:lang w:val="en-GB"/>
        </w:rPr>
      </w:pPr>
      <w:bookmarkStart w:id="5" w:name="_Toc483972133"/>
      <w:r w:rsidRPr="00480734">
        <w:rPr>
          <w:rFonts w:asciiTheme="minorHAnsi" w:hAnsiTheme="minorHAnsi"/>
          <w:b/>
          <w:sz w:val="28"/>
          <w:lang w:val="en-GB"/>
        </w:rPr>
        <w:t xml:space="preserve">I.2 </w:t>
      </w:r>
      <w:r w:rsidR="0093498E" w:rsidRPr="00480734">
        <w:rPr>
          <w:rFonts w:asciiTheme="minorHAnsi" w:hAnsiTheme="minorHAnsi"/>
          <w:b/>
          <w:sz w:val="28"/>
          <w:lang w:val="en-GB"/>
        </w:rPr>
        <w:t>Tradition</w:t>
      </w:r>
      <w:bookmarkEnd w:id="5"/>
    </w:p>
    <w:p w:rsidR="00E45F73" w:rsidRPr="00651FAC" w:rsidRDefault="00E97514" w:rsidP="00651FAC">
      <w:pPr>
        <w:jc w:val="both"/>
        <w:rPr>
          <w:rFonts w:cs="Calibri"/>
          <w:lang w:val="en-GB"/>
        </w:rPr>
      </w:pPr>
      <w:r w:rsidRPr="00651FAC">
        <w:rPr>
          <w:rFonts w:cs="Calibri"/>
          <w:lang w:val="en-GB"/>
        </w:rPr>
        <w:t xml:space="preserve">The </w:t>
      </w:r>
      <w:r w:rsidR="0093498E" w:rsidRPr="00651FAC">
        <w:rPr>
          <w:rFonts w:cs="Calibri"/>
          <w:lang w:val="en-GB"/>
        </w:rPr>
        <w:t xml:space="preserve">Ju-Jitsu European Union </w:t>
      </w:r>
      <w:r w:rsidRPr="00651FAC">
        <w:rPr>
          <w:rFonts w:cs="Calibri"/>
          <w:lang w:val="en-GB"/>
        </w:rPr>
        <w:t xml:space="preserve">is a </w:t>
      </w:r>
      <w:r w:rsidR="00E45F73" w:rsidRPr="00651FAC">
        <w:rPr>
          <w:rFonts w:cs="Calibri"/>
          <w:lang w:val="en-GB"/>
        </w:rPr>
        <w:t xml:space="preserve">relatively young organisation that keeps evolving. </w:t>
      </w:r>
      <w:r w:rsidRPr="00651FAC">
        <w:rPr>
          <w:rFonts w:cs="Calibri"/>
          <w:lang w:val="en-GB"/>
        </w:rPr>
        <w:t>Nevertheless,</w:t>
      </w:r>
      <w:r w:rsidR="00E45F73" w:rsidRPr="00651FAC">
        <w:rPr>
          <w:rFonts w:cs="Calibri"/>
          <w:lang w:val="en-GB"/>
        </w:rPr>
        <w:t xml:space="preserve"> it should reflect traditional values </w:t>
      </w:r>
      <w:r w:rsidRPr="00651FAC">
        <w:rPr>
          <w:rFonts w:cs="Calibri"/>
          <w:lang w:val="en-GB"/>
        </w:rPr>
        <w:t xml:space="preserve">of martial arts </w:t>
      </w:r>
      <w:r w:rsidR="00E45F73" w:rsidRPr="00651FAC">
        <w:rPr>
          <w:rFonts w:cs="Calibri"/>
          <w:lang w:val="en-GB"/>
        </w:rPr>
        <w:t xml:space="preserve">like respect, politeness, courage, honesty, </w:t>
      </w:r>
      <w:r w:rsidRPr="00651FAC">
        <w:rPr>
          <w:rFonts w:cs="Calibri"/>
          <w:lang w:val="en-GB"/>
        </w:rPr>
        <w:t xml:space="preserve">loyalty self-control and honour. </w:t>
      </w:r>
    </w:p>
    <w:p w:rsidR="0096563F" w:rsidRPr="00480734" w:rsidRDefault="00986BA0" w:rsidP="00651FAC">
      <w:pPr>
        <w:pStyle w:val="Naslov2"/>
        <w:spacing w:before="120" w:after="120"/>
        <w:rPr>
          <w:rFonts w:asciiTheme="minorHAnsi" w:hAnsiTheme="minorHAnsi"/>
          <w:b/>
          <w:sz w:val="28"/>
          <w:lang w:val="en-GB"/>
        </w:rPr>
      </w:pPr>
      <w:bookmarkStart w:id="6" w:name="_Toc483972134"/>
      <w:r w:rsidRPr="00480734">
        <w:rPr>
          <w:rFonts w:asciiTheme="minorHAnsi" w:hAnsiTheme="minorHAnsi"/>
          <w:b/>
          <w:sz w:val="28"/>
          <w:lang w:val="en-GB"/>
        </w:rPr>
        <w:t xml:space="preserve">I.3 </w:t>
      </w:r>
      <w:r w:rsidR="0096563F" w:rsidRPr="00480734">
        <w:rPr>
          <w:rFonts w:asciiTheme="minorHAnsi" w:hAnsiTheme="minorHAnsi"/>
          <w:b/>
          <w:sz w:val="28"/>
          <w:lang w:val="en-GB"/>
        </w:rPr>
        <w:t>Sport and Fun</w:t>
      </w:r>
      <w:bookmarkEnd w:id="6"/>
      <w:r w:rsidR="0096563F" w:rsidRPr="00480734">
        <w:rPr>
          <w:rFonts w:asciiTheme="minorHAnsi" w:hAnsiTheme="minorHAnsi"/>
          <w:b/>
          <w:sz w:val="28"/>
          <w:lang w:val="en-GB"/>
        </w:rPr>
        <w:tab/>
      </w:r>
    </w:p>
    <w:p w:rsidR="00E97514" w:rsidRPr="00651FAC" w:rsidRDefault="001358B4" w:rsidP="00651FAC">
      <w:pPr>
        <w:jc w:val="both"/>
        <w:rPr>
          <w:rFonts w:cs="Calibri"/>
          <w:lang w:val="en-GB"/>
        </w:rPr>
      </w:pPr>
      <w:r w:rsidRPr="00651FAC">
        <w:rPr>
          <w:rFonts w:cs="Calibri"/>
          <w:lang w:val="en-GB"/>
        </w:rPr>
        <w:t xml:space="preserve">The </w:t>
      </w:r>
      <w:r w:rsidR="0096563F" w:rsidRPr="00651FAC">
        <w:rPr>
          <w:rFonts w:cs="Calibri"/>
          <w:lang w:val="en-GB"/>
        </w:rPr>
        <w:t xml:space="preserve">Ju-jitsu European </w:t>
      </w:r>
      <w:r w:rsidR="00E97514" w:rsidRPr="00651FAC">
        <w:rPr>
          <w:rFonts w:cs="Calibri"/>
          <w:lang w:val="en-GB"/>
        </w:rPr>
        <w:t xml:space="preserve">Union strives to create an </w:t>
      </w:r>
      <w:r w:rsidR="0096563F" w:rsidRPr="00651FAC">
        <w:rPr>
          <w:rFonts w:cs="Calibri"/>
          <w:lang w:val="en-GB"/>
        </w:rPr>
        <w:t xml:space="preserve">atmosphere </w:t>
      </w:r>
      <w:r w:rsidR="00E97514" w:rsidRPr="00651FAC">
        <w:rPr>
          <w:rFonts w:cs="Calibri"/>
          <w:lang w:val="en-GB"/>
        </w:rPr>
        <w:t>of fun and friendship. Fun and friendship surpass sport and make ju-jitsu a lifestyle. Ju-jitsu is highly competitive sports, but i</w:t>
      </w:r>
      <w:r w:rsidRPr="00651FAC">
        <w:rPr>
          <w:rFonts w:cs="Calibri"/>
          <w:lang w:val="en-GB"/>
        </w:rPr>
        <w:t>t</w:t>
      </w:r>
      <w:r w:rsidR="00E97514" w:rsidRPr="00651FAC">
        <w:rPr>
          <w:rFonts w:cs="Calibri"/>
          <w:lang w:val="en-GB"/>
        </w:rPr>
        <w:t xml:space="preserve"> should also be available for people of all ages and adjusted to their personal goals</w:t>
      </w:r>
      <w:r w:rsidRPr="00651FAC">
        <w:rPr>
          <w:rFonts w:cs="Calibri"/>
          <w:lang w:val="en-GB"/>
        </w:rPr>
        <w:t>,</w:t>
      </w:r>
      <w:r w:rsidR="00E97514" w:rsidRPr="00651FAC">
        <w:rPr>
          <w:rFonts w:cs="Calibri"/>
          <w:lang w:val="en-GB"/>
        </w:rPr>
        <w:t xml:space="preserve"> which can range from self-defence to </w:t>
      </w:r>
      <w:r w:rsidRPr="00651FAC">
        <w:rPr>
          <w:rFonts w:cs="Calibri"/>
          <w:lang w:val="en-GB"/>
        </w:rPr>
        <w:t>recreation. Only fun and friendship will keep different generations involved in ju-jitsu in various roles (e.g. athletes, trainers, officials, mentors).</w:t>
      </w:r>
    </w:p>
    <w:p w:rsidR="00E43BC0" w:rsidRPr="00480734" w:rsidRDefault="00986BA0" w:rsidP="00651FAC">
      <w:pPr>
        <w:pStyle w:val="Naslov2"/>
        <w:spacing w:before="120" w:after="120"/>
        <w:rPr>
          <w:rFonts w:asciiTheme="minorHAnsi" w:hAnsiTheme="minorHAnsi"/>
          <w:b/>
          <w:sz w:val="28"/>
          <w:lang w:val="en-GB"/>
        </w:rPr>
      </w:pPr>
      <w:bookmarkStart w:id="7" w:name="_Toc483972135"/>
      <w:r w:rsidRPr="00480734">
        <w:rPr>
          <w:rFonts w:asciiTheme="minorHAnsi" w:hAnsiTheme="minorHAnsi"/>
          <w:b/>
          <w:sz w:val="28"/>
          <w:lang w:val="en-GB"/>
        </w:rPr>
        <w:t xml:space="preserve">I.4 </w:t>
      </w:r>
      <w:r w:rsidR="00E43BC0" w:rsidRPr="00480734">
        <w:rPr>
          <w:rFonts w:asciiTheme="minorHAnsi" w:hAnsiTheme="minorHAnsi"/>
          <w:b/>
          <w:sz w:val="28"/>
          <w:lang w:val="en-GB"/>
        </w:rPr>
        <w:t>Integrity</w:t>
      </w:r>
      <w:bookmarkEnd w:id="7"/>
    </w:p>
    <w:p w:rsidR="00496A85" w:rsidRPr="00651FAC" w:rsidRDefault="00540756" w:rsidP="00651FAC">
      <w:pPr>
        <w:jc w:val="both"/>
        <w:rPr>
          <w:rFonts w:cs="Calibri"/>
          <w:lang w:val="en-GB"/>
        </w:rPr>
      </w:pPr>
      <w:r w:rsidRPr="00651FAC">
        <w:rPr>
          <w:rFonts w:cs="Calibri"/>
          <w:lang w:val="en-GB"/>
        </w:rPr>
        <w:t>All members of the Ju-Jitsu European Union (athletes, referees, officials, volunteers and other stakeholders) shall embrace the code of ethics as</w:t>
      </w:r>
      <w:r w:rsidR="001358B4" w:rsidRPr="00651FAC">
        <w:rPr>
          <w:rFonts w:cs="Calibri"/>
          <w:lang w:val="en-GB"/>
        </w:rPr>
        <w:t xml:space="preserve"> a</w:t>
      </w:r>
      <w:r w:rsidRPr="00651FAC">
        <w:rPr>
          <w:rFonts w:cs="Calibri"/>
          <w:lang w:val="en-GB"/>
        </w:rPr>
        <w:t xml:space="preserve"> fundamental principle of conduct. </w:t>
      </w:r>
      <w:r w:rsidR="001358B4" w:rsidRPr="00651FAC">
        <w:rPr>
          <w:rFonts w:cs="Calibri"/>
          <w:lang w:val="en-GB"/>
        </w:rPr>
        <w:t xml:space="preserve">The </w:t>
      </w:r>
      <w:r w:rsidRPr="00651FAC">
        <w:rPr>
          <w:rFonts w:cs="Calibri"/>
          <w:lang w:val="en-GB"/>
        </w:rPr>
        <w:t>Ju-Jitsu European Union enables, supports and encourages ethically correct behaviour as a positive aspect of internal organisation life.</w:t>
      </w:r>
      <w:r w:rsidR="00496A85" w:rsidRPr="00651FAC">
        <w:rPr>
          <w:rFonts w:cs="Calibri"/>
          <w:lang w:val="en-GB"/>
        </w:rPr>
        <w:t xml:space="preserve"> </w:t>
      </w:r>
    </w:p>
    <w:p w:rsidR="00540756" w:rsidRPr="00651FAC" w:rsidRDefault="00496A85" w:rsidP="00651FAC">
      <w:pPr>
        <w:jc w:val="both"/>
        <w:rPr>
          <w:rFonts w:cs="Calibri"/>
          <w:lang w:val="en-GB"/>
        </w:rPr>
      </w:pPr>
      <w:r w:rsidRPr="00651FAC">
        <w:rPr>
          <w:rFonts w:cs="Calibri"/>
          <w:lang w:val="en-GB"/>
        </w:rPr>
        <w:t xml:space="preserve">The Code of Conduct </w:t>
      </w:r>
      <w:r w:rsidR="001358B4" w:rsidRPr="00651FAC">
        <w:rPr>
          <w:rFonts w:cs="Calibri"/>
          <w:lang w:val="en-GB"/>
        </w:rPr>
        <w:t xml:space="preserve">sets high standards of ethical </w:t>
      </w:r>
      <w:r w:rsidRPr="00651FAC">
        <w:rPr>
          <w:rFonts w:cs="Calibri"/>
          <w:lang w:val="en-GB"/>
        </w:rPr>
        <w:t xml:space="preserve">behaviour </w:t>
      </w:r>
      <w:r w:rsidR="001358B4" w:rsidRPr="00651FAC">
        <w:rPr>
          <w:rFonts w:cs="Calibri"/>
          <w:lang w:val="en-GB"/>
        </w:rPr>
        <w:t xml:space="preserve">also for </w:t>
      </w:r>
      <w:r w:rsidRPr="00651FAC">
        <w:rPr>
          <w:rFonts w:cs="Calibri"/>
          <w:lang w:val="en-GB"/>
        </w:rPr>
        <w:t>officials and decision makers.</w:t>
      </w:r>
    </w:p>
    <w:p w:rsidR="00E43BC0" w:rsidRPr="00480734" w:rsidRDefault="00986BA0" w:rsidP="00651FAC">
      <w:pPr>
        <w:pStyle w:val="Naslov2"/>
        <w:spacing w:before="120" w:after="120"/>
        <w:rPr>
          <w:rFonts w:asciiTheme="minorHAnsi" w:hAnsiTheme="minorHAnsi"/>
          <w:b/>
          <w:sz w:val="28"/>
          <w:lang w:val="en-GB"/>
        </w:rPr>
      </w:pPr>
      <w:bookmarkStart w:id="8" w:name="_Toc483972136"/>
      <w:r w:rsidRPr="00480734">
        <w:rPr>
          <w:rFonts w:asciiTheme="minorHAnsi" w:hAnsiTheme="minorHAnsi"/>
          <w:b/>
          <w:sz w:val="28"/>
          <w:lang w:val="en-GB"/>
        </w:rPr>
        <w:t xml:space="preserve">I.5 </w:t>
      </w:r>
      <w:r w:rsidR="00E43BC0" w:rsidRPr="00480734">
        <w:rPr>
          <w:rFonts w:asciiTheme="minorHAnsi" w:hAnsiTheme="minorHAnsi"/>
          <w:b/>
          <w:sz w:val="28"/>
          <w:lang w:val="en-GB"/>
        </w:rPr>
        <w:t>Autonomy and Accountability</w:t>
      </w:r>
      <w:bookmarkEnd w:id="8"/>
    </w:p>
    <w:p w:rsidR="003A267F" w:rsidRPr="00651FAC" w:rsidRDefault="003A267F" w:rsidP="00651FAC">
      <w:pPr>
        <w:jc w:val="both"/>
        <w:rPr>
          <w:rFonts w:cs="Calibri"/>
          <w:lang w:val="en-GB"/>
        </w:rPr>
      </w:pPr>
      <w:r w:rsidRPr="00651FAC">
        <w:rPr>
          <w:rFonts w:cs="Calibri"/>
          <w:lang w:val="en-GB"/>
        </w:rPr>
        <w:t xml:space="preserve">The Ju-Jitsu European Union is working autonomous within the limits of the Statutes. </w:t>
      </w:r>
    </w:p>
    <w:p w:rsidR="003A267F" w:rsidRPr="00651FAC" w:rsidRDefault="003A267F" w:rsidP="00651FAC">
      <w:pPr>
        <w:jc w:val="both"/>
        <w:rPr>
          <w:rFonts w:cs="Calibri"/>
          <w:lang w:val="en-GB"/>
        </w:rPr>
      </w:pPr>
      <w:r w:rsidRPr="00651FAC">
        <w:rPr>
          <w:rFonts w:cs="Calibri"/>
          <w:lang w:val="en-GB"/>
        </w:rPr>
        <w:t xml:space="preserve">The Ju-Jitsu European Union carries out its duties on behalf and in the best interest of member federations, athletes, referees, officials, volunteers and other stakeholders. The representatives of member federations and officials of the Union should be able </w:t>
      </w:r>
      <w:r w:rsidR="00A75AE8" w:rsidRPr="00651FAC">
        <w:rPr>
          <w:rFonts w:cs="Calibri"/>
          <w:lang w:val="en-GB"/>
        </w:rPr>
        <w:t xml:space="preserve">to </w:t>
      </w:r>
      <w:r w:rsidRPr="00651FAC">
        <w:rPr>
          <w:rFonts w:cs="Calibri"/>
          <w:lang w:val="en-GB"/>
        </w:rPr>
        <w:t xml:space="preserve">execute their rights and their duties free from any outside influence and in accordance with the principles of good governance. </w:t>
      </w:r>
    </w:p>
    <w:p w:rsidR="003A267F" w:rsidRPr="00651FAC" w:rsidRDefault="003A267F" w:rsidP="00651FAC">
      <w:pPr>
        <w:jc w:val="both"/>
        <w:rPr>
          <w:rFonts w:cs="Calibri"/>
          <w:lang w:val="en-GB"/>
        </w:rPr>
      </w:pPr>
      <w:r w:rsidRPr="00651FAC">
        <w:rPr>
          <w:rFonts w:cs="Calibri"/>
          <w:lang w:val="en-GB"/>
        </w:rPr>
        <w:t xml:space="preserve">The organisation of the Ju-Jitsu European Union reflects clear division of authority (separation of powers) with clear allocation of responsibilities, competences and tasks. Oversight of the decision-making and executive bodies is fundamental to ensure that powers are exercised appropriately and in line with the objectives and duties. This way the organisation is reflecting the accountability of the Committees to the Board and the Board to the General Assembly. </w:t>
      </w:r>
    </w:p>
    <w:p w:rsidR="00E43BC0" w:rsidRPr="00480734" w:rsidRDefault="00986BA0" w:rsidP="00651FAC">
      <w:pPr>
        <w:pStyle w:val="Naslov2"/>
        <w:spacing w:before="120" w:after="120"/>
        <w:rPr>
          <w:rFonts w:asciiTheme="minorHAnsi" w:hAnsiTheme="minorHAnsi"/>
          <w:b/>
          <w:sz w:val="28"/>
          <w:lang w:val="en-GB"/>
        </w:rPr>
      </w:pPr>
      <w:bookmarkStart w:id="9" w:name="_Toc483972137"/>
      <w:r w:rsidRPr="00480734">
        <w:rPr>
          <w:rFonts w:asciiTheme="minorHAnsi" w:hAnsiTheme="minorHAnsi"/>
          <w:b/>
          <w:sz w:val="28"/>
          <w:lang w:val="en-GB"/>
        </w:rPr>
        <w:lastRenderedPageBreak/>
        <w:t xml:space="preserve">I.6 </w:t>
      </w:r>
      <w:r w:rsidR="00E43BC0" w:rsidRPr="00480734">
        <w:rPr>
          <w:rFonts w:asciiTheme="minorHAnsi" w:hAnsiTheme="minorHAnsi"/>
          <w:b/>
          <w:sz w:val="28"/>
          <w:lang w:val="en-GB"/>
        </w:rPr>
        <w:t>Transparency</w:t>
      </w:r>
      <w:bookmarkEnd w:id="9"/>
    </w:p>
    <w:p w:rsidR="00C574DC" w:rsidRPr="00651FAC" w:rsidRDefault="00C574DC" w:rsidP="00651FAC">
      <w:pPr>
        <w:jc w:val="both"/>
        <w:rPr>
          <w:rFonts w:cs="Calibri"/>
          <w:lang w:val="en-GB"/>
        </w:rPr>
      </w:pPr>
      <w:r w:rsidRPr="00651FAC">
        <w:rPr>
          <w:rFonts w:cs="Calibri"/>
          <w:lang w:val="en-GB"/>
        </w:rPr>
        <w:t>In accordance with the Statutes, financial statements (prepared in compliance with the laws and the accounting standards) shall be disclosed to representatives of member federations and other stakeholders whenever possible. The relevant financial information shall be part of an annual report to the General Assembly.</w:t>
      </w:r>
    </w:p>
    <w:p w:rsidR="00181B0C" w:rsidRPr="00651FAC" w:rsidRDefault="00181B0C" w:rsidP="00651FAC">
      <w:pPr>
        <w:jc w:val="both"/>
        <w:rPr>
          <w:rFonts w:cs="Calibri"/>
          <w:lang w:val="en-GB"/>
        </w:rPr>
      </w:pPr>
      <w:r w:rsidRPr="00651FAC">
        <w:rPr>
          <w:rFonts w:cs="Calibri"/>
          <w:lang w:val="en-GB"/>
        </w:rPr>
        <w:t xml:space="preserve">The </w:t>
      </w:r>
      <w:r w:rsidR="001C3389" w:rsidRPr="00651FAC">
        <w:rPr>
          <w:rFonts w:cs="Calibri"/>
          <w:lang w:val="en-GB"/>
        </w:rPr>
        <w:t>decision-making</w:t>
      </w:r>
      <w:r w:rsidRPr="00651FAC">
        <w:rPr>
          <w:rFonts w:cs="Calibri"/>
          <w:lang w:val="en-GB"/>
        </w:rPr>
        <w:t xml:space="preserve"> process and the criteria on which decision</w:t>
      </w:r>
      <w:r w:rsidR="00C574DC" w:rsidRPr="00651FAC">
        <w:rPr>
          <w:rFonts w:cs="Calibri"/>
          <w:lang w:val="en-GB"/>
        </w:rPr>
        <w:t>s are based</w:t>
      </w:r>
      <w:r w:rsidRPr="00651FAC">
        <w:rPr>
          <w:rFonts w:cs="Calibri"/>
          <w:lang w:val="en-GB"/>
        </w:rPr>
        <w:t xml:space="preserve"> shall be clear, open, communicated to member federations and adhered to the basic principles of good governance, especially in the nomination, appointment and elections process.</w:t>
      </w:r>
    </w:p>
    <w:p w:rsidR="00E43BC0" w:rsidRPr="00480734" w:rsidRDefault="00986BA0" w:rsidP="00986BA0">
      <w:pPr>
        <w:pStyle w:val="Naslov2"/>
        <w:spacing w:before="120" w:after="120"/>
        <w:rPr>
          <w:rFonts w:asciiTheme="minorHAnsi" w:hAnsiTheme="minorHAnsi"/>
          <w:b/>
          <w:sz w:val="28"/>
          <w:lang w:val="en-GB"/>
        </w:rPr>
      </w:pPr>
      <w:bookmarkStart w:id="10" w:name="_Toc483972138"/>
      <w:r w:rsidRPr="00480734">
        <w:rPr>
          <w:rFonts w:asciiTheme="minorHAnsi" w:hAnsiTheme="minorHAnsi"/>
          <w:b/>
          <w:sz w:val="28"/>
          <w:lang w:val="en-GB"/>
        </w:rPr>
        <w:t xml:space="preserve">I.7 </w:t>
      </w:r>
      <w:r w:rsidR="00E43BC0" w:rsidRPr="00480734">
        <w:rPr>
          <w:rFonts w:asciiTheme="minorHAnsi" w:hAnsiTheme="minorHAnsi"/>
          <w:b/>
          <w:sz w:val="28"/>
          <w:lang w:val="en-GB"/>
        </w:rPr>
        <w:t>Democracy, Participation and Inclusivity</w:t>
      </w:r>
      <w:bookmarkEnd w:id="10"/>
    </w:p>
    <w:p w:rsidR="00181B0C" w:rsidRPr="00651FAC" w:rsidRDefault="00C574DC" w:rsidP="00651FAC">
      <w:pPr>
        <w:jc w:val="both"/>
        <w:rPr>
          <w:rFonts w:cs="Calibri"/>
          <w:lang w:val="en-GB"/>
        </w:rPr>
      </w:pPr>
      <w:r w:rsidRPr="00651FAC">
        <w:rPr>
          <w:rFonts w:cs="Calibri"/>
          <w:lang w:val="en-GB"/>
        </w:rPr>
        <w:t xml:space="preserve">The </w:t>
      </w:r>
      <w:r w:rsidR="00F9710E" w:rsidRPr="00651FAC">
        <w:rPr>
          <w:rFonts w:cs="Calibri"/>
          <w:lang w:val="en-GB"/>
        </w:rPr>
        <w:t xml:space="preserve">Ju-Jitsu European Union </w:t>
      </w:r>
      <w:r w:rsidR="00307389" w:rsidRPr="00651FAC">
        <w:rPr>
          <w:rFonts w:cs="Calibri"/>
          <w:lang w:val="en-GB"/>
        </w:rPr>
        <w:t>is</w:t>
      </w:r>
      <w:r w:rsidR="00F9710E" w:rsidRPr="00651FAC">
        <w:rPr>
          <w:rFonts w:cs="Calibri"/>
          <w:lang w:val="en-GB"/>
        </w:rPr>
        <w:t xml:space="preserve"> a non-</w:t>
      </w:r>
      <w:r w:rsidRPr="00651FAC">
        <w:rPr>
          <w:rFonts w:cs="Calibri"/>
          <w:lang w:val="en-GB"/>
        </w:rPr>
        <w:t>political and non-profit organiz</w:t>
      </w:r>
      <w:r w:rsidR="00F9710E" w:rsidRPr="00651FAC">
        <w:rPr>
          <w:rFonts w:cs="Calibri"/>
          <w:lang w:val="en-GB"/>
        </w:rPr>
        <w:t>ation</w:t>
      </w:r>
      <w:r w:rsidRPr="00651FAC">
        <w:rPr>
          <w:rFonts w:cs="Calibri"/>
          <w:lang w:val="en-GB"/>
        </w:rPr>
        <w:t>,</w:t>
      </w:r>
      <w:r w:rsidR="00F9710E" w:rsidRPr="00651FAC">
        <w:rPr>
          <w:rFonts w:cs="Calibri"/>
          <w:lang w:val="en-GB"/>
        </w:rPr>
        <w:t xml:space="preserve"> which does not differentiate or discriminate countries, member federations or individuals for reasons of race, </w:t>
      </w:r>
      <w:r w:rsidRPr="00651FAC">
        <w:rPr>
          <w:rFonts w:cs="Calibri"/>
          <w:lang w:val="en-GB"/>
        </w:rPr>
        <w:t xml:space="preserve">religion, </w:t>
      </w:r>
      <w:r w:rsidR="00F9710E" w:rsidRPr="00651FAC">
        <w:rPr>
          <w:rFonts w:cs="Calibri"/>
          <w:lang w:val="en-GB"/>
        </w:rPr>
        <w:t>colour, gender, sexual orientation,</w:t>
      </w:r>
      <w:r w:rsidRPr="00651FAC">
        <w:rPr>
          <w:rFonts w:cs="Calibri"/>
          <w:lang w:val="en-GB"/>
        </w:rPr>
        <w:t xml:space="preserve"> religion or political opinion.</w:t>
      </w:r>
    </w:p>
    <w:p w:rsidR="00F9710E" w:rsidRPr="00C93CC6" w:rsidRDefault="00181B0C" w:rsidP="00651FAC">
      <w:pPr>
        <w:jc w:val="both"/>
        <w:rPr>
          <w:rFonts w:cs="Calibri"/>
          <w:lang w:val="en-GB"/>
        </w:rPr>
      </w:pPr>
      <w:r w:rsidRPr="00651FAC">
        <w:rPr>
          <w:rFonts w:cs="Calibri"/>
          <w:lang w:val="en-GB"/>
        </w:rPr>
        <w:t xml:space="preserve">Minimum democratic standards are installed within Statutes any by-laws with clear procedural rules. The decision-making process and structure of the Ju-Jitsu European Union is reflecting inclusivity and participation of all </w:t>
      </w:r>
      <w:r w:rsidR="00C574DC" w:rsidRPr="00651FAC">
        <w:rPr>
          <w:rFonts w:cs="Calibri"/>
          <w:lang w:val="en-GB"/>
        </w:rPr>
        <w:t>stakeholder</w:t>
      </w:r>
      <w:r w:rsidRPr="00651FAC">
        <w:rPr>
          <w:rFonts w:cs="Calibri"/>
          <w:lang w:val="en-GB"/>
        </w:rPr>
        <w:t xml:space="preserve"> groups </w:t>
      </w:r>
      <w:r w:rsidR="001C3389" w:rsidRPr="00651FAC">
        <w:rPr>
          <w:rFonts w:cs="Calibri"/>
          <w:lang w:val="en-GB"/>
        </w:rPr>
        <w:t>s</w:t>
      </w:r>
      <w:r w:rsidR="00C574DC" w:rsidRPr="00651FAC">
        <w:rPr>
          <w:rFonts w:cs="Calibri"/>
          <w:lang w:val="en-GB"/>
        </w:rPr>
        <w:t>uch as athletes, referees etc. This ensures that t</w:t>
      </w:r>
      <w:r w:rsidRPr="00651FAC">
        <w:rPr>
          <w:rFonts w:cs="Calibri"/>
          <w:lang w:val="en-GB"/>
        </w:rPr>
        <w:t>heir voice</w:t>
      </w:r>
      <w:r w:rsidR="00C574DC" w:rsidRPr="00651FAC">
        <w:rPr>
          <w:rFonts w:cs="Calibri"/>
          <w:lang w:val="en-GB"/>
        </w:rPr>
        <w:t>s</w:t>
      </w:r>
      <w:r w:rsidRPr="00651FAC">
        <w:rPr>
          <w:rFonts w:cs="Calibri"/>
          <w:lang w:val="en-GB"/>
        </w:rPr>
        <w:t xml:space="preserve"> </w:t>
      </w:r>
      <w:r w:rsidR="00C574DC" w:rsidRPr="00651FAC">
        <w:rPr>
          <w:rFonts w:cs="Calibri"/>
          <w:lang w:val="en-GB"/>
        </w:rPr>
        <w:t xml:space="preserve">are </w:t>
      </w:r>
      <w:r w:rsidRPr="00651FAC">
        <w:rPr>
          <w:rFonts w:cs="Calibri"/>
          <w:lang w:val="en-GB"/>
        </w:rPr>
        <w:t>heard when it comes to important decisions.</w:t>
      </w:r>
      <w:r w:rsidR="001C3389" w:rsidRPr="00651FAC">
        <w:rPr>
          <w:rFonts w:cs="Calibri"/>
          <w:lang w:val="en-GB"/>
        </w:rPr>
        <w:t xml:space="preserve"> This principle </w:t>
      </w:r>
      <w:r w:rsidR="00C574DC" w:rsidRPr="00651FAC">
        <w:rPr>
          <w:rFonts w:cs="Calibri"/>
          <w:lang w:val="en-GB"/>
        </w:rPr>
        <w:t>also applies to</w:t>
      </w:r>
      <w:r w:rsidR="001C3389" w:rsidRPr="00651FAC">
        <w:rPr>
          <w:rFonts w:cs="Calibri"/>
          <w:lang w:val="en-GB"/>
        </w:rPr>
        <w:t xml:space="preserve"> the gender equality. </w:t>
      </w:r>
    </w:p>
    <w:p w:rsidR="00E43BC0" w:rsidRPr="00480734" w:rsidRDefault="00986BA0" w:rsidP="00651FAC">
      <w:pPr>
        <w:pStyle w:val="Naslov2"/>
        <w:spacing w:before="120" w:after="120"/>
        <w:rPr>
          <w:rFonts w:asciiTheme="minorHAnsi" w:hAnsiTheme="minorHAnsi"/>
          <w:b/>
          <w:sz w:val="28"/>
          <w:lang w:val="en-GB"/>
        </w:rPr>
      </w:pPr>
      <w:bookmarkStart w:id="11" w:name="_Toc483972139"/>
      <w:r w:rsidRPr="00480734">
        <w:rPr>
          <w:rFonts w:asciiTheme="minorHAnsi" w:hAnsiTheme="minorHAnsi"/>
          <w:b/>
          <w:sz w:val="28"/>
          <w:lang w:val="en-GB"/>
        </w:rPr>
        <w:t xml:space="preserve">I.8 </w:t>
      </w:r>
      <w:r w:rsidR="00E43BC0" w:rsidRPr="00480734">
        <w:rPr>
          <w:rFonts w:asciiTheme="minorHAnsi" w:hAnsiTheme="minorHAnsi"/>
          <w:b/>
          <w:sz w:val="28"/>
          <w:lang w:val="en-GB"/>
        </w:rPr>
        <w:t xml:space="preserve">Learning, adopting, </w:t>
      </w:r>
      <w:r w:rsidR="00974BD6" w:rsidRPr="00480734">
        <w:rPr>
          <w:rFonts w:asciiTheme="minorHAnsi" w:hAnsiTheme="minorHAnsi"/>
          <w:b/>
          <w:sz w:val="28"/>
          <w:lang w:val="en-GB"/>
        </w:rPr>
        <w:t>developing</w:t>
      </w:r>
      <w:bookmarkEnd w:id="11"/>
    </w:p>
    <w:p w:rsidR="00E43BC0" w:rsidRPr="00651FAC" w:rsidRDefault="00F01B59" w:rsidP="00651FAC">
      <w:pPr>
        <w:jc w:val="both"/>
        <w:rPr>
          <w:rFonts w:cs="Calibri"/>
          <w:lang w:val="en-GB"/>
        </w:rPr>
      </w:pPr>
      <w:r w:rsidRPr="00651FAC">
        <w:rPr>
          <w:rFonts w:cs="Calibri"/>
          <w:lang w:val="en-GB"/>
        </w:rPr>
        <w:t xml:space="preserve">The </w:t>
      </w:r>
      <w:r w:rsidR="00582C98" w:rsidRPr="00651FAC">
        <w:rPr>
          <w:rFonts w:cs="Calibri"/>
          <w:lang w:val="en-GB"/>
        </w:rPr>
        <w:t xml:space="preserve">Ju-Jitsu European Union is </w:t>
      </w:r>
      <w:r w:rsidRPr="00651FAC">
        <w:rPr>
          <w:rFonts w:cs="Calibri"/>
          <w:lang w:val="en-GB"/>
        </w:rPr>
        <w:t xml:space="preserve">a </w:t>
      </w:r>
      <w:r w:rsidR="00582C98" w:rsidRPr="00651FAC">
        <w:rPr>
          <w:rFonts w:cs="Calibri"/>
          <w:lang w:val="en-GB"/>
        </w:rPr>
        <w:t>learning organisation</w:t>
      </w:r>
      <w:r w:rsidR="00307389" w:rsidRPr="00651FAC">
        <w:rPr>
          <w:rFonts w:cs="Calibri"/>
          <w:lang w:val="en-GB"/>
        </w:rPr>
        <w:t xml:space="preserve">, </w:t>
      </w:r>
      <w:r w:rsidRPr="00651FAC">
        <w:rPr>
          <w:rFonts w:cs="Calibri"/>
          <w:lang w:val="en-GB"/>
        </w:rPr>
        <w:t xml:space="preserve">recognizing the need to adjust, innovate and improve. The Ju-Jitsu European Union emphasize the importance </w:t>
      </w:r>
      <w:r w:rsidR="00307389" w:rsidRPr="00651FAC">
        <w:rPr>
          <w:rFonts w:cs="Calibri"/>
          <w:lang w:val="en-GB"/>
        </w:rPr>
        <w:t xml:space="preserve">of education as </w:t>
      </w:r>
      <w:r w:rsidRPr="00651FAC">
        <w:rPr>
          <w:rFonts w:cs="Calibri"/>
          <w:lang w:val="en-GB"/>
        </w:rPr>
        <w:t xml:space="preserve">an </w:t>
      </w:r>
      <w:r w:rsidR="00307389" w:rsidRPr="00651FAC">
        <w:rPr>
          <w:rFonts w:cs="Calibri"/>
          <w:lang w:val="en-GB"/>
        </w:rPr>
        <w:t xml:space="preserve">on-going process, </w:t>
      </w:r>
      <w:r w:rsidRPr="00651FAC">
        <w:rPr>
          <w:rFonts w:cs="Calibri"/>
          <w:lang w:val="en-GB"/>
        </w:rPr>
        <w:t xml:space="preserve">embracing </w:t>
      </w:r>
      <w:r w:rsidR="00307389" w:rsidRPr="00651FAC">
        <w:rPr>
          <w:rFonts w:cs="Calibri"/>
          <w:lang w:val="en-GB"/>
        </w:rPr>
        <w:t xml:space="preserve">best practices, </w:t>
      </w:r>
      <w:r w:rsidRPr="00651FAC">
        <w:rPr>
          <w:rFonts w:cs="Calibri"/>
          <w:lang w:val="en-GB"/>
        </w:rPr>
        <w:t xml:space="preserve">exchanging information and ideas, </w:t>
      </w:r>
      <w:r w:rsidR="00307389" w:rsidRPr="00651FAC">
        <w:rPr>
          <w:rFonts w:cs="Calibri"/>
          <w:lang w:val="en-GB"/>
        </w:rPr>
        <w:t xml:space="preserve">learning from mistakes and encouraging </w:t>
      </w:r>
      <w:r w:rsidRPr="00651FAC">
        <w:rPr>
          <w:rFonts w:cs="Calibri"/>
          <w:lang w:val="en-GB"/>
        </w:rPr>
        <w:t xml:space="preserve">creative </w:t>
      </w:r>
      <w:r w:rsidR="00307389" w:rsidRPr="00651FAC">
        <w:rPr>
          <w:rFonts w:cs="Calibri"/>
          <w:lang w:val="en-GB"/>
        </w:rPr>
        <w:t>environment</w:t>
      </w:r>
      <w:r w:rsidRPr="00651FAC">
        <w:rPr>
          <w:rFonts w:cs="Calibri"/>
          <w:lang w:val="en-GB"/>
        </w:rPr>
        <w:t xml:space="preserve">. </w:t>
      </w:r>
    </w:p>
    <w:p w:rsidR="00B44162" w:rsidRPr="00480734" w:rsidRDefault="00986BA0" w:rsidP="00651FAC">
      <w:pPr>
        <w:pStyle w:val="Naslov2"/>
        <w:spacing w:before="120" w:after="120"/>
        <w:rPr>
          <w:rFonts w:asciiTheme="minorHAnsi" w:hAnsiTheme="minorHAnsi"/>
          <w:b/>
          <w:sz w:val="28"/>
          <w:lang w:val="en-GB"/>
        </w:rPr>
      </w:pPr>
      <w:bookmarkStart w:id="12" w:name="_Toc483972140"/>
      <w:r w:rsidRPr="00480734">
        <w:rPr>
          <w:rFonts w:asciiTheme="minorHAnsi" w:hAnsiTheme="minorHAnsi"/>
          <w:b/>
          <w:sz w:val="28"/>
          <w:lang w:val="en-GB"/>
        </w:rPr>
        <w:t xml:space="preserve">I.9 </w:t>
      </w:r>
      <w:r w:rsidR="00B44162" w:rsidRPr="00480734">
        <w:rPr>
          <w:rFonts w:asciiTheme="minorHAnsi" w:hAnsiTheme="minorHAnsi"/>
          <w:b/>
          <w:sz w:val="28"/>
          <w:lang w:val="en-GB"/>
        </w:rPr>
        <w:t>Sustainability and protection of environment</w:t>
      </w:r>
      <w:bookmarkEnd w:id="12"/>
    </w:p>
    <w:p w:rsidR="00B44162" w:rsidRPr="00651FAC" w:rsidRDefault="0093498E" w:rsidP="00651FAC">
      <w:pPr>
        <w:jc w:val="both"/>
        <w:rPr>
          <w:rFonts w:cs="Calibri"/>
          <w:lang w:val="en-GB"/>
        </w:rPr>
      </w:pPr>
      <w:r w:rsidRPr="00651FAC">
        <w:rPr>
          <w:rFonts w:cs="Calibri"/>
          <w:lang w:val="en-GB"/>
        </w:rPr>
        <w:t>Considering</w:t>
      </w:r>
      <w:r w:rsidR="00B44162" w:rsidRPr="00651FAC">
        <w:rPr>
          <w:rFonts w:cs="Calibri"/>
          <w:lang w:val="en-GB"/>
        </w:rPr>
        <w:t xml:space="preserve"> the aspects of sustainable development and the protection of the environment, </w:t>
      </w:r>
      <w:r w:rsidR="00F01B59" w:rsidRPr="00651FAC">
        <w:rPr>
          <w:rFonts w:cs="Calibri"/>
          <w:lang w:val="en-GB"/>
        </w:rPr>
        <w:t xml:space="preserve">the </w:t>
      </w:r>
      <w:r w:rsidR="00B44162" w:rsidRPr="00651FAC">
        <w:rPr>
          <w:rFonts w:cs="Calibri"/>
          <w:lang w:val="en-GB"/>
        </w:rPr>
        <w:t xml:space="preserve">Ju-Jitsu European Union will contribute to </w:t>
      </w:r>
      <w:r w:rsidR="00F01B59" w:rsidRPr="00651FAC">
        <w:rPr>
          <w:rFonts w:cs="Calibri"/>
          <w:lang w:val="en-GB"/>
        </w:rPr>
        <w:t xml:space="preserve">healthy and clean </w:t>
      </w:r>
      <w:r w:rsidR="00B44162" w:rsidRPr="00651FAC">
        <w:rPr>
          <w:rFonts w:cs="Calibri"/>
          <w:lang w:val="en-GB"/>
        </w:rPr>
        <w:t xml:space="preserve">environment, </w:t>
      </w:r>
      <w:proofErr w:type="gramStart"/>
      <w:r w:rsidR="00F01B59" w:rsidRPr="00651FAC">
        <w:rPr>
          <w:rFonts w:cs="Calibri"/>
          <w:lang w:val="en-GB"/>
        </w:rPr>
        <w:t xml:space="preserve">in particular </w:t>
      </w:r>
      <w:r w:rsidR="00B44162" w:rsidRPr="00651FAC">
        <w:rPr>
          <w:rFonts w:cs="Calibri"/>
          <w:lang w:val="en-GB"/>
        </w:rPr>
        <w:t>at</w:t>
      </w:r>
      <w:proofErr w:type="gramEnd"/>
      <w:r w:rsidR="00B44162" w:rsidRPr="00651FAC">
        <w:rPr>
          <w:rFonts w:cs="Calibri"/>
          <w:lang w:val="en-GB"/>
        </w:rPr>
        <w:t xml:space="preserve"> the ju-jitsu events by implementing </w:t>
      </w:r>
      <w:r w:rsidR="00F01B59" w:rsidRPr="00651FAC">
        <w:rPr>
          <w:rFonts w:cs="Calibri"/>
          <w:lang w:val="en-GB"/>
        </w:rPr>
        <w:t>modern</w:t>
      </w:r>
      <w:r w:rsidR="00B44162" w:rsidRPr="00651FAC">
        <w:rPr>
          <w:rFonts w:cs="Calibri"/>
          <w:lang w:val="en-GB"/>
        </w:rPr>
        <w:t xml:space="preserve"> technologies and paper-free organisation solutions.</w:t>
      </w:r>
    </w:p>
    <w:p w:rsidR="00B44162" w:rsidRPr="00480734" w:rsidRDefault="00986BA0" w:rsidP="00651FAC">
      <w:pPr>
        <w:pStyle w:val="Naslov2"/>
        <w:spacing w:before="120" w:after="120"/>
        <w:rPr>
          <w:rFonts w:asciiTheme="minorHAnsi" w:hAnsiTheme="minorHAnsi"/>
          <w:b/>
          <w:sz w:val="28"/>
          <w:lang w:val="en-GB"/>
        </w:rPr>
      </w:pPr>
      <w:bookmarkStart w:id="13" w:name="_Toc483972141"/>
      <w:r>
        <w:rPr>
          <w:rFonts w:asciiTheme="minorHAnsi" w:hAnsiTheme="minorHAnsi"/>
          <w:b/>
          <w:lang w:val="en-GB"/>
        </w:rPr>
        <w:t>I</w:t>
      </w:r>
      <w:r w:rsidRPr="00480734">
        <w:rPr>
          <w:rFonts w:asciiTheme="minorHAnsi" w:hAnsiTheme="minorHAnsi"/>
          <w:b/>
          <w:sz w:val="28"/>
          <w:lang w:val="en-GB"/>
        </w:rPr>
        <w:t xml:space="preserve">.10 </w:t>
      </w:r>
      <w:r w:rsidR="00B44162" w:rsidRPr="00480734">
        <w:rPr>
          <w:rFonts w:asciiTheme="minorHAnsi" w:hAnsiTheme="minorHAnsi"/>
          <w:b/>
          <w:sz w:val="28"/>
          <w:lang w:val="en-GB"/>
        </w:rPr>
        <w:t>Volunteerism</w:t>
      </w:r>
      <w:bookmarkEnd w:id="13"/>
    </w:p>
    <w:p w:rsidR="007F1444" w:rsidRPr="00651FAC" w:rsidRDefault="00F01B59" w:rsidP="00651FAC">
      <w:pPr>
        <w:jc w:val="both"/>
        <w:rPr>
          <w:rFonts w:cs="Calibri"/>
          <w:lang w:val="en-GB"/>
        </w:rPr>
      </w:pPr>
      <w:r w:rsidRPr="00651FAC">
        <w:rPr>
          <w:rFonts w:cs="Calibri"/>
          <w:lang w:val="en-GB"/>
        </w:rPr>
        <w:t xml:space="preserve">It is not possible to achieve goals of the Ju-jitsu European Union without volunteers engaged in the task of the Union at all stages and </w:t>
      </w:r>
      <w:proofErr w:type="gramStart"/>
      <w:r w:rsidRPr="00651FAC">
        <w:rPr>
          <w:rFonts w:cs="Calibri"/>
          <w:lang w:val="en-GB"/>
        </w:rPr>
        <w:t>at all times</w:t>
      </w:r>
      <w:proofErr w:type="gramEnd"/>
      <w:r w:rsidRPr="00651FAC">
        <w:rPr>
          <w:rFonts w:cs="Calibri"/>
          <w:lang w:val="en-GB"/>
        </w:rPr>
        <w:t xml:space="preserve">. </w:t>
      </w:r>
      <w:r w:rsidR="007F1444" w:rsidRPr="00651FAC">
        <w:rPr>
          <w:rFonts w:cs="Calibri"/>
          <w:lang w:val="en-GB"/>
        </w:rPr>
        <w:t xml:space="preserve">Work of the volunteers who provide their time and skills for the benefit of development of ju-jitsu should be highly respected and appreciated. As such volunteerism represents the cornerstone of progress of the Ju-jitsu European Union. </w:t>
      </w:r>
    </w:p>
    <w:p w:rsidR="00AA32C5" w:rsidRPr="00C93CC6" w:rsidRDefault="00AA32C5">
      <w:pPr>
        <w:rPr>
          <w:rFonts w:cs="Calibri"/>
          <w:lang w:val="en-GB"/>
        </w:rPr>
      </w:pPr>
    </w:p>
    <w:p w:rsidR="00540756" w:rsidRPr="00C93CC6" w:rsidRDefault="00540756">
      <w:pPr>
        <w:rPr>
          <w:rFonts w:cs="Calibri"/>
          <w:lang w:val="en-GB"/>
        </w:rPr>
      </w:pPr>
    </w:p>
    <w:p w:rsidR="00361CDD" w:rsidRPr="00DA31F9" w:rsidRDefault="001C3389" w:rsidP="00986BA0">
      <w:pPr>
        <w:pStyle w:val="Naslov1"/>
        <w:numPr>
          <w:ilvl w:val="0"/>
          <w:numId w:val="2"/>
        </w:numPr>
        <w:spacing w:after="160"/>
        <w:jc w:val="center"/>
        <w:rPr>
          <w:rFonts w:asciiTheme="minorHAnsi" w:hAnsiTheme="minorHAnsi"/>
          <w:b/>
          <w:lang w:val="en-GB"/>
        </w:rPr>
      </w:pPr>
      <w:r w:rsidRPr="00C93CC6">
        <w:rPr>
          <w:rFonts w:cs="Calibri"/>
          <w:b/>
          <w:color w:val="FF0000"/>
          <w:lang w:val="en-GB"/>
        </w:rPr>
        <w:br w:type="page"/>
      </w:r>
      <w:bookmarkStart w:id="14" w:name="_Toc483972142"/>
      <w:r w:rsidR="00361CDD" w:rsidRPr="00DA31F9">
        <w:rPr>
          <w:rFonts w:asciiTheme="minorHAnsi" w:hAnsiTheme="minorHAnsi"/>
          <w:b/>
          <w:lang w:val="en-GB"/>
        </w:rPr>
        <w:lastRenderedPageBreak/>
        <w:t>GOALS</w:t>
      </w:r>
      <w:bookmarkEnd w:id="14"/>
      <w:r w:rsidR="00325B5A">
        <w:rPr>
          <w:rFonts w:asciiTheme="minorHAnsi" w:hAnsiTheme="minorHAnsi"/>
          <w:b/>
          <w:lang w:val="en-GB"/>
        </w:rPr>
        <w:t xml:space="preserve"> (5)</w:t>
      </w:r>
    </w:p>
    <w:p w:rsidR="00361CDD" w:rsidRPr="00361CDD" w:rsidRDefault="00361CDD" w:rsidP="00DA31F9">
      <w:pPr>
        <w:jc w:val="center"/>
        <w:rPr>
          <w:rFonts w:cs="Calibri"/>
          <w:lang w:val="en-GB"/>
        </w:rPr>
      </w:pPr>
    </w:p>
    <w:p w:rsidR="00361CDD" w:rsidRPr="00361CDD" w:rsidRDefault="004A124C" w:rsidP="00DA31F9">
      <w:pPr>
        <w:jc w:val="center"/>
        <w:rPr>
          <w:rFonts w:cs="Calibri"/>
          <w:lang w:val="en-GB"/>
        </w:rPr>
      </w:pPr>
      <w:r>
        <w:rPr>
          <w:rFonts w:cs="Calibri"/>
          <w:noProof/>
          <w:lang w:eastAsia="sl-SI"/>
        </w:rPr>
        <w:drawing>
          <wp:inline distT="0" distB="0" distL="0" distR="0">
            <wp:extent cx="4364181" cy="261851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61CDD" w:rsidRPr="00480734" w:rsidRDefault="00361CDD" w:rsidP="00DA31F9">
      <w:pPr>
        <w:jc w:val="center"/>
        <w:rPr>
          <w:rFonts w:cs="Calibri"/>
          <w:sz w:val="24"/>
          <w:lang w:val="en-GB"/>
        </w:rPr>
      </w:pPr>
    </w:p>
    <w:p w:rsidR="00DA31F9" w:rsidRPr="00480734" w:rsidRDefault="00986BA0" w:rsidP="00DA31F9">
      <w:pPr>
        <w:pStyle w:val="Naslov2"/>
        <w:spacing w:before="120" w:after="120"/>
        <w:rPr>
          <w:rFonts w:asciiTheme="minorHAnsi" w:hAnsiTheme="minorHAnsi"/>
          <w:b/>
          <w:sz w:val="28"/>
          <w:lang w:val="en-GB"/>
        </w:rPr>
      </w:pPr>
      <w:bookmarkStart w:id="15" w:name="_Toc483972143"/>
      <w:r w:rsidRPr="00480734">
        <w:rPr>
          <w:rFonts w:asciiTheme="minorHAnsi" w:hAnsiTheme="minorHAnsi"/>
          <w:b/>
          <w:sz w:val="28"/>
          <w:lang w:val="en-GB"/>
        </w:rPr>
        <w:t xml:space="preserve">II.1 </w:t>
      </w:r>
      <w:r w:rsidR="00DA31F9" w:rsidRPr="00480734">
        <w:rPr>
          <w:rFonts w:asciiTheme="minorHAnsi" w:hAnsiTheme="minorHAnsi"/>
          <w:b/>
          <w:sz w:val="28"/>
          <w:lang w:val="en-GB"/>
        </w:rPr>
        <w:t>Membership</w:t>
      </w:r>
      <w:bookmarkEnd w:id="15"/>
    </w:p>
    <w:p w:rsidR="00DA31F9" w:rsidRPr="00DA31F9" w:rsidRDefault="00DA31F9" w:rsidP="00BB3FAC">
      <w:pPr>
        <w:jc w:val="both"/>
        <w:rPr>
          <w:rFonts w:cs="Calibri"/>
          <w:lang w:val="en-GB"/>
        </w:rPr>
      </w:pPr>
      <w:r>
        <w:rPr>
          <w:rFonts w:cs="Calibri"/>
          <w:lang w:val="en-GB"/>
        </w:rPr>
        <w:t xml:space="preserve">The main goal is to </w:t>
      </w:r>
      <w:r w:rsidR="006B01C2">
        <w:rPr>
          <w:rFonts w:cs="Calibri"/>
          <w:lang w:val="en-GB"/>
        </w:rPr>
        <w:t>involve</w:t>
      </w:r>
      <w:r>
        <w:rPr>
          <w:rFonts w:cs="Calibri"/>
          <w:lang w:val="en-GB"/>
        </w:rPr>
        <w:t xml:space="preserve"> more p</w:t>
      </w:r>
      <w:r w:rsidR="006B01C2">
        <w:rPr>
          <w:rFonts w:cs="Calibri"/>
          <w:lang w:val="en-GB"/>
        </w:rPr>
        <w:t xml:space="preserve">eople at all stages and levels, which includes enlargement of the Ju-jitsu European Union in terms of new member federations, increasing number of participants at the Union’s events, develop programmes that assist member federations to increase number of clubs and obtain and retain new members. </w:t>
      </w:r>
    </w:p>
    <w:p w:rsidR="00DA31F9" w:rsidRPr="00DA31F9" w:rsidRDefault="00DA31F9">
      <w:pPr>
        <w:rPr>
          <w:rFonts w:cs="Calibri"/>
          <w:lang w:val="en-GB"/>
        </w:rPr>
      </w:pPr>
    </w:p>
    <w:p w:rsidR="006B01C2" w:rsidRPr="00480734" w:rsidRDefault="00986BA0" w:rsidP="006B01C2">
      <w:pPr>
        <w:pStyle w:val="Naslov2"/>
        <w:spacing w:before="120" w:after="120"/>
        <w:rPr>
          <w:rFonts w:asciiTheme="minorHAnsi" w:hAnsiTheme="minorHAnsi"/>
          <w:b/>
          <w:sz w:val="28"/>
          <w:lang w:val="en-GB"/>
        </w:rPr>
      </w:pPr>
      <w:bookmarkStart w:id="16" w:name="_Toc483972144"/>
      <w:r w:rsidRPr="00480734">
        <w:rPr>
          <w:rFonts w:asciiTheme="minorHAnsi" w:hAnsiTheme="minorHAnsi"/>
          <w:b/>
          <w:sz w:val="28"/>
          <w:lang w:val="en-GB"/>
        </w:rPr>
        <w:t xml:space="preserve">II.2 </w:t>
      </w:r>
      <w:r w:rsidR="006B01C2" w:rsidRPr="00480734">
        <w:rPr>
          <w:rFonts w:asciiTheme="minorHAnsi" w:hAnsiTheme="minorHAnsi"/>
          <w:b/>
          <w:sz w:val="28"/>
          <w:lang w:val="en-GB"/>
        </w:rPr>
        <w:t>Visibility</w:t>
      </w:r>
      <w:bookmarkEnd w:id="16"/>
    </w:p>
    <w:p w:rsidR="006B01C2" w:rsidRDefault="006B01C2" w:rsidP="00BB3FAC">
      <w:pPr>
        <w:rPr>
          <w:rFonts w:cs="Calibri"/>
          <w:lang w:val="en-GB"/>
        </w:rPr>
      </w:pPr>
      <w:r>
        <w:rPr>
          <w:rFonts w:cs="Calibri"/>
          <w:lang w:val="en-GB"/>
        </w:rPr>
        <w:t xml:space="preserve">Membership is closely related to improved visibility and recognition of ju-jitsu as a highly competitive sport, effective self-defence, a useful tool for security services and active way of life. Ju-jitsu </w:t>
      </w:r>
      <w:proofErr w:type="gramStart"/>
      <w:r>
        <w:rPr>
          <w:rFonts w:cs="Calibri"/>
          <w:lang w:val="en-GB"/>
        </w:rPr>
        <w:t>has to</w:t>
      </w:r>
      <w:proofErr w:type="gramEnd"/>
      <w:r>
        <w:rPr>
          <w:rFonts w:cs="Calibri"/>
          <w:lang w:val="en-GB"/>
        </w:rPr>
        <w:t xml:space="preserve"> become a brand that will attract new members, sponsors and media. </w:t>
      </w:r>
      <w:r w:rsidR="008F7F4F">
        <w:rPr>
          <w:rFonts w:cs="Calibri"/>
          <w:lang w:val="en-GB"/>
        </w:rPr>
        <w:t xml:space="preserve">The Union shall use public relations and marketing tools, especially social media to attain such goals. </w:t>
      </w:r>
    </w:p>
    <w:p w:rsidR="006B01C2" w:rsidRDefault="006B01C2">
      <w:pPr>
        <w:rPr>
          <w:rFonts w:cs="Calibri"/>
          <w:lang w:val="en-GB"/>
        </w:rPr>
      </w:pPr>
    </w:p>
    <w:p w:rsidR="006B01C2" w:rsidRPr="00480734" w:rsidRDefault="00986BA0" w:rsidP="006B01C2">
      <w:pPr>
        <w:pStyle w:val="Naslov2"/>
        <w:spacing w:before="120" w:after="120"/>
        <w:rPr>
          <w:rFonts w:asciiTheme="minorHAnsi" w:hAnsiTheme="minorHAnsi"/>
          <w:b/>
          <w:sz w:val="28"/>
          <w:lang w:val="en-GB"/>
        </w:rPr>
      </w:pPr>
      <w:bookmarkStart w:id="17" w:name="_Toc483972145"/>
      <w:r w:rsidRPr="00480734">
        <w:rPr>
          <w:rFonts w:asciiTheme="minorHAnsi" w:hAnsiTheme="minorHAnsi"/>
          <w:b/>
          <w:sz w:val="28"/>
          <w:lang w:val="en-GB"/>
        </w:rPr>
        <w:t xml:space="preserve">II.3 </w:t>
      </w:r>
      <w:r w:rsidR="006B01C2" w:rsidRPr="00480734">
        <w:rPr>
          <w:rFonts w:asciiTheme="minorHAnsi" w:hAnsiTheme="minorHAnsi"/>
          <w:b/>
          <w:sz w:val="28"/>
          <w:lang w:val="en-GB"/>
        </w:rPr>
        <w:t>Performance</w:t>
      </w:r>
      <w:bookmarkEnd w:id="17"/>
    </w:p>
    <w:p w:rsidR="006B01C2" w:rsidRDefault="00CE18AC" w:rsidP="00BB3FAC">
      <w:pPr>
        <w:jc w:val="both"/>
        <w:rPr>
          <w:rFonts w:cs="Calibri"/>
          <w:lang w:val="en-GB"/>
        </w:rPr>
      </w:pPr>
      <w:r>
        <w:rPr>
          <w:rFonts w:cs="Calibri"/>
          <w:lang w:val="en-GB"/>
        </w:rPr>
        <w:t>Ju-jitsu athletes are one of the most versatile martial artist</w:t>
      </w:r>
      <w:r w:rsidR="008F7F4F">
        <w:rPr>
          <w:rFonts w:cs="Calibri"/>
          <w:lang w:val="en-GB"/>
        </w:rPr>
        <w:t>s</w:t>
      </w:r>
      <w:r>
        <w:rPr>
          <w:rFonts w:cs="Calibri"/>
          <w:lang w:val="en-GB"/>
        </w:rPr>
        <w:t xml:space="preserve">. The Ju-jitsu European Union will </w:t>
      </w:r>
      <w:r w:rsidR="00E076EE">
        <w:rPr>
          <w:rFonts w:cs="Calibri"/>
          <w:lang w:val="en-GB"/>
        </w:rPr>
        <w:t>act</w:t>
      </w:r>
      <w:r>
        <w:rPr>
          <w:rFonts w:cs="Calibri"/>
          <w:lang w:val="en-GB"/>
        </w:rPr>
        <w:t xml:space="preserve"> to raise overall level of performance of athletes by monitoring their results, facilitating training opportunities, assuring high quality of international competition, insisting on fair-play and anti-doping, developing programmes for trainers </w:t>
      </w:r>
      <w:r w:rsidR="00C64ACE">
        <w:rPr>
          <w:rFonts w:cs="Calibri"/>
          <w:lang w:val="en-GB"/>
        </w:rPr>
        <w:t>as well as</w:t>
      </w:r>
      <w:r>
        <w:rPr>
          <w:rFonts w:cs="Calibri"/>
          <w:lang w:val="en-GB"/>
        </w:rPr>
        <w:t xml:space="preserve"> sharing information and best practices in the field of sport science, medicine </w:t>
      </w:r>
      <w:r w:rsidR="00C64ACE">
        <w:rPr>
          <w:rFonts w:cs="Calibri"/>
          <w:lang w:val="en-GB"/>
        </w:rPr>
        <w:t xml:space="preserve">and practice. </w:t>
      </w:r>
    </w:p>
    <w:p w:rsidR="006B01C2" w:rsidRDefault="006B01C2">
      <w:pPr>
        <w:rPr>
          <w:rFonts w:cs="Calibri"/>
          <w:lang w:val="en-GB"/>
        </w:rPr>
      </w:pPr>
    </w:p>
    <w:p w:rsidR="00C64ACE" w:rsidRPr="00480734" w:rsidRDefault="00986BA0" w:rsidP="00C64ACE">
      <w:pPr>
        <w:pStyle w:val="Naslov2"/>
        <w:spacing w:before="120" w:after="120"/>
        <w:rPr>
          <w:rFonts w:asciiTheme="minorHAnsi" w:hAnsiTheme="minorHAnsi"/>
          <w:b/>
          <w:sz w:val="28"/>
          <w:lang w:val="en-GB"/>
        </w:rPr>
      </w:pPr>
      <w:bookmarkStart w:id="18" w:name="_Toc483972146"/>
      <w:r w:rsidRPr="00480734">
        <w:rPr>
          <w:rFonts w:asciiTheme="minorHAnsi" w:hAnsiTheme="minorHAnsi"/>
          <w:b/>
          <w:sz w:val="28"/>
          <w:lang w:val="en-GB"/>
        </w:rPr>
        <w:lastRenderedPageBreak/>
        <w:t xml:space="preserve">II.4 </w:t>
      </w:r>
      <w:r w:rsidR="00C64ACE" w:rsidRPr="00480734">
        <w:rPr>
          <w:rFonts w:asciiTheme="minorHAnsi" w:hAnsiTheme="minorHAnsi"/>
          <w:b/>
          <w:sz w:val="28"/>
          <w:lang w:val="en-GB"/>
        </w:rPr>
        <w:t>Governance</w:t>
      </w:r>
      <w:bookmarkEnd w:id="18"/>
    </w:p>
    <w:p w:rsidR="00C64ACE" w:rsidRDefault="00C64ACE" w:rsidP="00BB3FAC">
      <w:pPr>
        <w:jc w:val="both"/>
        <w:rPr>
          <w:rFonts w:cs="Calibri"/>
          <w:lang w:val="en-GB"/>
        </w:rPr>
      </w:pPr>
      <w:r>
        <w:rPr>
          <w:rFonts w:cs="Calibri"/>
          <w:lang w:val="en-GB"/>
        </w:rPr>
        <w:t xml:space="preserve">The Ju-jitsu European Union shall provide effective leadership and manage the organisation as well as relations in the ju-jitsu community in Europe. The Ju-jitsu European Union shall search for inclusive and transparent ways of representation of interests of member federations and implementation of the goals of the Union. The Ju-jitsu European Union shall offer operational support at all levels of implementation of activities. </w:t>
      </w:r>
    </w:p>
    <w:p w:rsidR="00E076EE" w:rsidRDefault="00E076EE" w:rsidP="00BB3FAC">
      <w:pPr>
        <w:jc w:val="both"/>
        <w:rPr>
          <w:rFonts w:cs="Calibri"/>
          <w:lang w:val="en-GB"/>
        </w:rPr>
      </w:pPr>
      <w:r>
        <w:rPr>
          <w:rFonts w:cs="Calibri"/>
          <w:lang w:val="en-GB"/>
        </w:rPr>
        <w:t xml:space="preserve">Part of the good governance of the sport are Fair play, anti-doping, match-fixing issues and other activities to protect </w:t>
      </w:r>
      <w:r w:rsidR="00325B5A">
        <w:rPr>
          <w:rFonts w:cs="Calibri"/>
          <w:lang w:val="en-GB"/>
        </w:rPr>
        <w:t>sport (and beyond), with aim to</w:t>
      </w:r>
      <w:r>
        <w:rPr>
          <w:rFonts w:cs="Calibri"/>
          <w:lang w:val="en-GB"/>
        </w:rPr>
        <w:t xml:space="preserve"> preserve high standards </w:t>
      </w:r>
      <w:r w:rsidR="00325B5A">
        <w:rPr>
          <w:rFonts w:cs="Calibri"/>
          <w:lang w:val="en-GB"/>
        </w:rPr>
        <w:t>which</w:t>
      </w:r>
      <w:r>
        <w:rPr>
          <w:rFonts w:cs="Calibri"/>
          <w:lang w:val="en-GB"/>
        </w:rPr>
        <w:t xml:space="preserve"> are playing important part of the governance and education.</w:t>
      </w:r>
    </w:p>
    <w:p w:rsidR="00C64ACE" w:rsidRDefault="00C64ACE">
      <w:pPr>
        <w:rPr>
          <w:rFonts w:cs="Calibri"/>
          <w:lang w:val="en-GB"/>
        </w:rPr>
      </w:pPr>
    </w:p>
    <w:p w:rsidR="00C64ACE" w:rsidRPr="00480734" w:rsidRDefault="00986BA0" w:rsidP="00C64ACE">
      <w:pPr>
        <w:pStyle w:val="Naslov2"/>
        <w:spacing w:before="120" w:after="120"/>
        <w:rPr>
          <w:rFonts w:asciiTheme="minorHAnsi" w:hAnsiTheme="minorHAnsi"/>
          <w:b/>
          <w:sz w:val="28"/>
          <w:lang w:val="en-GB"/>
        </w:rPr>
      </w:pPr>
      <w:bookmarkStart w:id="19" w:name="_Toc483972147"/>
      <w:r w:rsidRPr="00480734">
        <w:rPr>
          <w:rFonts w:asciiTheme="minorHAnsi" w:hAnsiTheme="minorHAnsi"/>
          <w:b/>
          <w:sz w:val="28"/>
          <w:lang w:val="en-GB"/>
        </w:rPr>
        <w:t xml:space="preserve">II.5 </w:t>
      </w:r>
      <w:r w:rsidR="00C64ACE" w:rsidRPr="00480734">
        <w:rPr>
          <w:rFonts w:asciiTheme="minorHAnsi" w:hAnsiTheme="minorHAnsi"/>
          <w:b/>
          <w:sz w:val="28"/>
          <w:lang w:val="en-GB"/>
        </w:rPr>
        <w:t>Knowledge</w:t>
      </w:r>
      <w:bookmarkEnd w:id="19"/>
      <w:r w:rsidR="00C64ACE" w:rsidRPr="00480734">
        <w:rPr>
          <w:rFonts w:asciiTheme="minorHAnsi" w:hAnsiTheme="minorHAnsi"/>
          <w:b/>
          <w:sz w:val="28"/>
          <w:lang w:val="en-GB"/>
        </w:rPr>
        <w:t xml:space="preserve"> </w:t>
      </w:r>
    </w:p>
    <w:p w:rsidR="00C64ACE" w:rsidRDefault="00C64ACE" w:rsidP="00BB3FAC">
      <w:pPr>
        <w:jc w:val="both"/>
        <w:rPr>
          <w:rFonts w:cs="Calibri"/>
          <w:lang w:val="en-GB"/>
        </w:rPr>
      </w:pPr>
      <w:r>
        <w:rPr>
          <w:rFonts w:cs="Calibri"/>
          <w:lang w:val="en-GB"/>
        </w:rPr>
        <w:t>The Ju-jitsu European Union will create an environment that will enable individu</w:t>
      </w:r>
      <w:r w:rsidR="008F7F4F">
        <w:rPr>
          <w:rFonts w:cs="Calibri"/>
          <w:lang w:val="en-GB"/>
        </w:rPr>
        <w:t xml:space="preserve">al to realise their potentials as athletes, trainers, technical staff and referees through workshops, training camps, evaluations, standards, improvement of software. The Union will award and recognize the effort of individuals that excel in their field of work. </w:t>
      </w:r>
    </w:p>
    <w:p w:rsidR="00E076EE" w:rsidRDefault="00E076EE" w:rsidP="00BB3FAC">
      <w:pPr>
        <w:jc w:val="both"/>
        <w:rPr>
          <w:rFonts w:cs="Calibri"/>
          <w:lang w:val="en-GB"/>
        </w:rPr>
      </w:pPr>
      <w:r>
        <w:rPr>
          <w:rFonts w:cs="Calibri"/>
          <w:lang w:val="en-GB"/>
        </w:rPr>
        <w:t>To achieve worldwide development, the knowledge and experience shall be part of exchange programmes to other continents, continental unions and national organisations, members of the Ju-Jitsu International Federation (JJIF).</w:t>
      </w:r>
    </w:p>
    <w:p w:rsidR="006B01C2" w:rsidRDefault="006B01C2">
      <w:pPr>
        <w:rPr>
          <w:rFonts w:cs="Calibri"/>
          <w:lang w:val="en-GB"/>
        </w:rPr>
      </w:pPr>
    </w:p>
    <w:p w:rsidR="00E73C78" w:rsidRDefault="00E73C78" w:rsidP="00E35D36">
      <w:pPr>
        <w:pStyle w:val="Naslov1"/>
        <w:spacing w:after="160"/>
        <w:rPr>
          <w:rFonts w:asciiTheme="minorHAnsi" w:hAnsiTheme="minorHAnsi"/>
          <w:b/>
          <w:lang w:val="en-GB"/>
        </w:rPr>
        <w:sectPr w:rsidR="00E73C78" w:rsidSect="00FB62E8">
          <w:headerReference w:type="default" r:id="rId16"/>
          <w:footerReference w:type="default" r:id="rId17"/>
          <w:headerReference w:type="first" r:id="rId18"/>
          <w:pgSz w:w="11906" w:h="16838"/>
          <w:pgMar w:top="1417" w:right="1417" w:bottom="1417" w:left="1417" w:header="708" w:footer="708" w:gutter="0"/>
          <w:pgNumType w:start="0"/>
          <w:cols w:space="708"/>
          <w:titlePg/>
          <w:docGrid w:linePitch="360"/>
        </w:sectPr>
      </w:pPr>
    </w:p>
    <w:p w:rsidR="00E35D36" w:rsidRDefault="00FB62E8" w:rsidP="00986BA0">
      <w:pPr>
        <w:pStyle w:val="Naslov1"/>
        <w:numPr>
          <w:ilvl w:val="0"/>
          <w:numId w:val="2"/>
        </w:numPr>
        <w:spacing w:after="160"/>
        <w:jc w:val="center"/>
        <w:rPr>
          <w:rFonts w:asciiTheme="minorHAnsi" w:hAnsiTheme="minorHAnsi"/>
          <w:b/>
          <w:lang w:val="en-GB"/>
        </w:rPr>
      </w:pPr>
      <w:bookmarkStart w:id="20" w:name="_Toc483972148"/>
      <w:r>
        <w:rPr>
          <w:rFonts w:asciiTheme="minorHAnsi" w:hAnsiTheme="minorHAnsi"/>
          <w:b/>
          <w:lang w:val="en-GB"/>
        </w:rPr>
        <w:lastRenderedPageBreak/>
        <w:t>STRATEGIC ACTIONS</w:t>
      </w:r>
      <w:bookmarkEnd w:id="20"/>
      <w:r w:rsidR="00325B5A">
        <w:rPr>
          <w:rFonts w:asciiTheme="minorHAnsi" w:hAnsiTheme="minorHAnsi"/>
          <w:b/>
          <w:lang w:val="en-GB"/>
        </w:rPr>
        <w:t xml:space="preserve"> (30)</w:t>
      </w:r>
    </w:p>
    <w:p w:rsidR="00E73C78" w:rsidRPr="00E73C78" w:rsidRDefault="00E73C78" w:rsidP="00E73C78">
      <w:pPr>
        <w:rPr>
          <w:lang w:val="en-GB"/>
        </w:rPr>
      </w:pPr>
    </w:p>
    <w:tbl>
      <w:tblPr>
        <w:tblStyle w:val="Tabelatemnamrea5poudarek1"/>
        <w:tblW w:w="0" w:type="auto"/>
        <w:tblLook w:val="04A0" w:firstRow="1" w:lastRow="0" w:firstColumn="1" w:lastColumn="0" w:noHBand="0" w:noVBand="1"/>
      </w:tblPr>
      <w:tblGrid>
        <w:gridCol w:w="1165"/>
        <w:gridCol w:w="2487"/>
        <w:gridCol w:w="2488"/>
        <w:gridCol w:w="2487"/>
        <w:gridCol w:w="2488"/>
        <w:gridCol w:w="2488"/>
      </w:tblGrid>
      <w:tr w:rsidR="00E73C78" w:rsidTr="0048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vAlign w:val="center"/>
          </w:tcPr>
          <w:p w:rsidR="00E73C78" w:rsidRDefault="00E73C78" w:rsidP="00480734">
            <w:pPr>
              <w:spacing w:before="40" w:after="40"/>
              <w:jc w:val="center"/>
              <w:rPr>
                <w:rFonts w:cs="Calibri"/>
                <w:lang w:val="en-GB"/>
              </w:rPr>
            </w:pPr>
          </w:p>
        </w:tc>
        <w:tc>
          <w:tcPr>
            <w:tcW w:w="2487" w:type="dxa"/>
            <w:vAlign w:val="center"/>
          </w:tcPr>
          <w:p w:rsidR="00E73C78" w:rsidRPr="00A30F5C" w:rsidRDefault="00F57AA0" w:rsidP="00480734">
            <w:pPr>
              <w:spacing w:before="40" w:after="40"/>
              <w:jc w:val="center"/>
              <w:cnfStyle w:val="100000000000" w:firstRow="1" w:lastRow="0" w:firstColumn="0" w:lastColumn="0" w:oddVBand="0" w:evenVBand="0" w:oddHBand="0" w:evenHBand="0" w:firstRowFirstColumn="0" w:firstRowLastColumn="0" w:lastRowFirstColumn="0" w:lastRowLastColumn="0"/>
              <w:rPr>
                <w:rFonts w:cs="Calibri"/>
                <w:sz w:val="28"/>
                <w:lang w:val="en-GB"/>
              </w:rPr>
            </w:pPr>
            <w:r w:rsidRPr="00F57AA0">
              <w:rPr>
                <w:rFonts w:cs="Calibri"/>
                <w:b w:val="0"/>
                <w:sz w:val="28"/>
                <w:lang w:val="en-GB"/>
              </w:rPr>
              <w:t>(1</w:t>
            </w:r>
            <w:r w:rsidR="00480734" w:rsidRPr="00F57AA0">
              <w:rPr>
                <w:rFonts w:cs="Calibri"/>
                <w:b w:val="0"/>
                <w:sz w:val="28"/>
                <w:lang w:val="en-GB"/>
              </w:rPr>
              <w:t>)</w:t>
            </w:r>
            <w:r w:rsidR="00480734" w:rsidRPr="00A30F5C">
              <w:rPr>
                <w:rFonts w:cs="Calibri"/>
                <w:sz w:val="28"/>
                <w:lang w:val="en-GB"/>
              </w:rPr>
              <w:t xml:space="preserve"> </w:t>
            </w:r>
            <w:r w:rsidR="00E73C78" w:rsidRPr="00A30F5C">
              <w:rPr>
                <w:rFonts w:cs="Calibri"/>
                <w:sz w:val="28"/>
                <w:lang w:val="en-GB"/>
              </w:rPr>
              <w:t>Membership</w:t>
            </w:r>
          </w:p>
        </w:tc>
        <w:tc>
          <w:tcPr>
            <w:tcW w:w="2488" w:type="dxa"/>
            <w:vAlign w:val="center"/>
          </w:tcPr>
          <w:p w:rsidR="00E73C78" w:rsidRPr="00A30F5C" w:rsidRDefault="00480734" w:rsidP="00480734">
            <w:pPr>
              <w:spacing w:before="40" w:after="40"/>
              <w:jc w:val="center"/>
              <w:cnfStyle w:val="100000000000" w:firstRow="1" w:lastRow="0" w:firstColumn="0" w:lastColumn="0" w:oddVBand="0" w:evenVBand="0" w:oddHBand="0" w:evenHBand="0" w:firstRowFirstColumn="0" w:firstRowLastColumn="0" w:lastRowFirstColumn="0" w:lastRowLastColumn="0"/>
              <w:rPr>
                <w:rFonts w:cs="Calibri"/>
                <w:sz w:val="28"/>
                <w:lang w:val="en-GB"/>
              </w:rPr>
            </w:pPr>
            <w:r w:rsidRPr="00F57AA0">
              <w:rPr>
                <w:rFonts w:cs="Calibri"/>
                <w:b w:val="0"/>
                <w:sz w:val="28"/>
                <w:lang w:val="en-GB"/>
              </w:rPr>
              <w:t>(</w:t>
            </w:r>
            <w:r w:rsidR="00F57AA0" w:rsidRPr="00F57AA0">
              <w:rPr>
                <w:rFonts w:cs="Calibri"/>
                <w:b w:val="0"/>
                <w:sz w:val="28"/>
                <w:lang w:val="en-GB"/>
              </w:rPr>
              <w:t>2</w:t>
            </w:r>
            <w:r w:rsidRPr="00F57AA0">
              <w:rPr>
                <w:rFonts w:cs="Calibri"/>
                <w:b w:val="0"/>
                <w:sz w:val="28"/>
                <w:lang w:val="en-GB"/>
              </w:rPr>
              <w:t>)</w:t>
            </w:r>
            <w:r w:rsidRPr="00A30F5C">
              <w:rPr>
                <w:rFonts w:cs="Calibri"/>
                <w:sz w:val="28"/>
                <w:lang w:val="en-GB"/>
              </w:rPr>
              <w:t xml:space="preserve"> </w:t>
            </w:r>
            <w:r w:rsidR="00E73C78" w:rsidRPr="00A30F5C">
              <w:rPr>
                <w:rFonts w:cs="Calibri"/>
                <w:sz w:val="28"/>
                <w:lang w:val="en-GB"/>
              </w:rPr>
              <w:t>Visibility</w:t>
            </w:r>
          </w:p>
        </w:tc>
        <w:tc>
          <w:tcPr>
            <w:tcW w:w="2487" w:type="dxa"/>
            <w:vAlign w:val="center"/>
          </w:tcPr>
          <w:p w:rsidR="00E73C78" w:rsidRPr="00A30F5C" w:rsidRDefault="00480734" w:rsidP="00480734">
            <w:pPr>
              <w:spacing w:before="40" w:after="40"/>
              <w:jc w:val="center"/>
              <w:cnfStyle w:val="100000000000" w:firstRow="1" w:lastRow="0" w:firstColumn="0" w:lastColumn="0" w:oddVBand="0" w:evenVBand="0" w:oddHBand="0" w:evenHBand="0" w:firstRowFirstColumn="0" w:firstRowLastColumn="0" w:lastRowFirstColumn="0" w:lastRowLastColumn="0"/>
              <w:rPr>
                <w:rFonts w:cs="Calibri"/>
                <w:sz w:val="28"/>
                <w:lang w:val="en-GB"/>
              </w:rPr>
            </w:pPr>
            <w:r w:rsidRPr="00F57AA0">
              <w:rPr>
                <w:rFonts w:cs="Calibri"/>
                <w:b w:val="0"/>
                <w:sz w:val="28"/>
                <w:lang w:val="en-GB"/>
              </w:rPr>
              <w:t>(</w:t>
            </w:r>
            <w:r w:rsidR="00F57AA0" w:rsidRPr="00F57AA0">
              <w:rPr>
                <w:rFonts w:cs="Calibri"/>
                <w:b w:val="0"/>
                <w:sz w:val="28"/>
                <w:lang w:val="en-GB"/>
              </w:rPr>
              <w:t>3</w:t>
            </w:r>
            <w:r w:rsidRPr="00F57AA0">
              <w:rPr>
                <w:rFonts w:cs="Calibri"/>
                <w:b w:val="0"/>
                <w:sz w:val="28"/>
                <w:lang w:val="en-GB"/>
              </w:rPr>
              <w:t>)</w:t>
            </w:r>
            <w:r w:rsidRPr="00A30F5C">
              <w:rPr>
                <w:rFonts w:cs="Calibri"/>
                <w:sz w:val="28"/>
                <w:lang w:val="en-GB"/>
              </w:rPr>
              <w:t xml:space="preserve"> </w:t>
            </w:r>
            <w:r w:rsidR="00E73C78" w:rsidRPr="00A30F5C">
              <w:rPr>
                <w:rFonts w:cs="Calibri"/>
                <w:sz w:val="28"/>
                <w:lang w:val="en-GB"/>
              </w:rPr>
              <w:t>Performance</w:t>
            </w:r>
          </w:p>
        </w:tc>
        <w:tc>
          <w:tcPr>
            <w:tcW w:w="2488" w:type="dxa"/>
            <w:vAlign w:val="center"/>
          </w:tcPr>
          <w:p w:rsidR="00E73C78" w:rsidRPr="00A30F5C" w:rsidRDefault="00480734" w:rsidP="00480734">
            <w:pPr>
              <w:spacing w:before="40" w:after="40"/>
              <w:jc w:val="center"/>
              <w:cnfStyle w:val="100000000000" w:firstRow="1" w:lastRow="0" w:firstColumn="0" w:lastColumn="0" w:oddVBand="0" w:evenVBand="0" w:oddHBand="0" w:evenHBand="0" w:firstRowFirstColumn="0" w:firstRowLastColumn="0" w:lastRowFirstColumn="0" w:lastRowLastColumn="0"/>
              <w:rPr>
                <w:rFonts w:cs="Calibri"/>
                <w:sz w:val="28"/>
                <w:lang w:val="en-GB"/>
              </w:rPr>
            </w:pPr>
            <w:r w:rsidRPr="00F57AA0">
              <w:rPr>
                <w:rFonts w:cs="Calibri"/>
                <w:b w:val="0"/>
                <w:sz w:val="28"/>
                <w:lang w:val="en-GB"/>
              </w:rPr>
              <w:t>(</w:t>
            </w:r>
            <w:r w:rsidR="00F57AA0" w:rsidRPr="00F57AA0">
              <w:rPr>
                <w:rFonts w:cs="Calibri"/>
                <w:b w:val="0"/>
                <w:sz w:val="28"/>
                <w:lang w:val="en-GB"/>
              </w:rPr>
              <w:t>4</w:t>
            </w:r>
            <w:r w:rsidRPr="00F57AA0">
              <w:rPr>
                <w:rFonts w:cs="Calibri"/>
                <w:b w:val="0"/>
                <w:sz w:val="28"/>
                <w:lang w:val="en-GB"/>
              </w:rPr>
              <w:t>)</w:t>
            </w:r>
            <w:r w:rsidRPr="00A30F5C">
              <w:rPr>
                <w:rFonts w:cs="Calibri"/>
                <w:sz w:val="28"/>
                <w:lang w:val="en-GB"/>
              </w:rPr>
              <w:t xml:space="preserve"> </w:t>
            </w:r>
            <w:r w:rsidR="00E73C78" w:rsidRPr="00A30F5C">
              <w:rPr>
                <w:rFonts w:cs="Calibri"/>
                <w:sz w:val="28"/>
                <w:lang w:val="en-GB"/>
              </w:rPr>
              <w:t>Governance</w:t>
            </w:r>
          </w:p>
        </w:tc>
        <w:tc>
          <w:tcPr>
            <w:tcW w:w="2488" w:type="dxa"/>
            <w:vAlign w:val="center"/>
          </w:tcPr>
          <w:p w:rsidR="00E73C78" w:rsidRPr="00A30F5C" w:rsidRDefault="00480734" w:rsidP="00480734">
            <w:pPr>
              <w:spacing w:before="40" w:after="40"/>
              <w:jc w:val="center"/>
              <w:cnfStyle w:val="100000000000" w:firstRow="1" w:lastRow="0" w:firstColumn="0" w:lastColumn="0" w:oddVBand="0" w:evenVBand="0" w:oddHBand="0" w:evenHBand="0" w:firstRowFirstColumn="0" w:firstRowLastColumn="0" w:lastRowFirstColumn="0" w:lastRowLastColumn="0"/>
              <w:rPr>
                <w:rFonts w:cs="Calibri"/>
                <w:sz w:val="28"/>
                <w:lang w:val="en-GB"/>
              </w:rPr>
            </w:pPr>
            <w:r w:rsidRPr="00F57AA0">
              <w:rPr>
                <w:rFonts w:cs="Calibri"/>
                <w:b w:val="0"/>
                <w:sz w:val="28"/>
                <w:lang w:val="en-GB"/>
              </w:rPr>
              <w:t>(</w:t>
            </w:r>
            <w:r w:rsidR="00F57AA0" w:rsidRPr="00F57AA0">
              <w:rPr>
                <w:rFonts w:cs="Calibri"/>
                <w:b w:val="0"/>
                <w:sz w:val="28"/>
                <w:lang w:val="en-GB"/>
              </w:rPr>
              <w:t>5)</w:t>
            </w:r>
            <w:r w:rsidRPr="00A30F5C">
              <w:rPr>
                <w:rFonts w:cs="Calibri"/>
                <w:sz w:val="28"/>
                <w:lang w:val="en-GB"/>
              </w:rPr>
              <w:t xml:space="preserve"> </w:t>
            </w:r>
            <w:r w:rsidR="00E73C78" w:rsidRPr="00A30F5C">
              <w:rPr>
                <w:rFonts w:cs="Calibri"/>
                <w:sz w:val="28"/>
                <w:lang w:val="en-GB"/>
              </w:rPr>
              <w:t>Knowledge</w:t>
            </w:r>
          </w:p>
        </w:tc>
      </w:tr>
      <w:tr w:rsidR="00D25EA6" w:rsidTr="0048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vAlign w:val="center"/>
          </w:tcPr>
          <w:p w:rsidR="00D25EA6" w:rsidRDefault="00D25EA6" w:rsidP="00480734">
            <w:pPr>
              <w:spacing w:before="40" w:after="40"/>
              <w:jc w:val="center"/>
              <w:rPr>
                <w:rFonts w:cs="Calibri"/>
                <w:lang w:val="en-GB"/>
              </w:rPr>
            </w:pPr>
            <w:r>
              <w:rPr>
                <w:rFonts w:cs="Calibri"/>
                <w:lang w:val="en-GB"/>
              </w:rPr>
              <w:t>1</w:t>
            </w:r>
          </w:p>
        </w:tc>
        <w:tc>
          <w:tcPr>
            <w:tcW w:w="2487"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Roadmap to membership</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New JJEU website</w:t>
            </w:r>
          </w:p>
        </w:tc>
        <w:tc>
          <w:tcPr>
            <w:tcW w:w="2487"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Overhaul ECC system</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Organisation code</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Standards and handbook for JJEU events</w:t>
            </w:r>
          </w:p>
        </w:tc>
      </w:tr>
      <w:tr w:rsidR="00D25EA6" w:rsidTr="00480734">
        <w:tc>
          <w:tcPr>
            <w:cnfStyle w:val="001000000000" w:firstRow="0" w:lastRow="0" w:firstColumn="1" w:lastColumn="0" w:oddVBand="0" w:evenVBand="0" w:oddHBand="0" w:evenHBand="0" w:firstRowFirstColumn="0" w:firstRowLastColumn="0" w:lastRowFirstColumn="0" w:lastRowLastColumn="0"/>
            <w:tcW w:w="1165" w:type="dxa"/>
            <w:vAlign w:val="center"/>
          </w:tcPr>
          <w:p w:rsidR="00D25EA6" w:rsidRDefault="00D25EA6" w:rsidP="00480734">
            <w:pPr>
              <w:spacing w:before="40" w:after="40"/>
              <w:jc w:val="center"/>
              <w:rPr>
                <w:rFonts w:cs="Calibri"/>
                <w:lang w:val="en-GB"/>
              </w:rPr>
            </w:pPr>
            <w:r>
              <w:rPr>
                <w:rFonts w:cs="Calibri"/>
                <w:lang w:val="en-GB"/>
              </w:rPr>
              <w:t>2</w:t>
            </w:r>
          </w:p>
        </w:tc>
        <w:tc>
          <w:tcPr>
            <w:tcW w:w="2487"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Finding new NF members and facilitating their full accession</w:t>
            </w:r>
          </w:p>
        </w:tc>
        <w:tc>
          <w:tcPr>
            <w:tcW w:w="2488"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Use of social media</w:t>
            </w:r>
          </w:p>
        </w:tc>
        <w:tc>
          <w:tcPr>
            <w:tcW w:w="2487"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European ranking list</w:t>
            </w:r>
          </w:p>
        </w:tc>
        <w:tc>
          <w:tcPr>
            <w:tcW w:w="2488"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Goal orientated financial planning and management</w:t>
            </w:r>
          </w:p>
        </w:tc>
        <w:tc>
          <w:tcPr>
            <w:tcW w:w="2488"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Education programme for Coaches / Officials / Referees</w:t>
            </w:r>
          </w:p>
        </w:tc>
      </w:tr>
      <w:tr w:rsidR="00D25EA6"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vAlign w:val="center"/>
          </w:tcPr>
          <w:p w:rsidR="00D25EA6" w:rsidRDefault="00D25EA6" w:rsidP="00480734">
            <w:pPr>
              <w:spacing w:before="40" w:after="40"/>
              <w:jc w:val="center"/>
              <w:rPr>
                <w:rFonts w:cs="Calibri"/>
                <w:lang w:val="en-GB"/>
              </w:rPr>
            </w:pPr>
            <w:r>
              <w:rPr>
                <w:rFonts w:cs="Calibri"/>
                <w:lang w:val="en-GB"/>
              </w:rPr>
              <w:t>3</w:t>
            </w:r>
          </w:p>
        </w:tc>
        <w:tc>
          <w:tcPr>
            <w:tcW w:w="2487"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Reactivating existing members – way forward</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Promotional video-clips</w:t>
            </w:r>
          </w:p>
        </w:tc>
        <w:tc>
          <w:tcPr>
            <w:tcW w:w="2487"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Training opportunities</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Modification of the JJEU Statutes, procedures, structure and committees</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Evaluation system of referees</w:t>
            </w:r>
          </w:p>
        </w:tc>
      </w:tr>
      <w:tr w:rsidR="00D25EA6"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vAlign w:val="center"/>
          </w:tcPr>
          <w:p w:rsidR="00D25EA6" w:rsidRDefault="00D25EA6" w:rsidP="00480734">
            <w:pPr>
              <w:spacing w:before="40" w:after="40"/>
              <w:jc w:val="center"/>
              <w:rPr>
                <w:rFonts w:cs="Calibri"/>
                <w:lang w:val="en-GB"/>
              </w:rPr>
            </w:pPr>
            <w:r>
              <w:rPr>
                <w:rFonts w:cs="Calibri"/>
                <w:lang w:val="en-GB"/>
              </w:rPr>
              <w:t>4</w:t>
            </w:r>
          </w:p>
        </w:tc>
        <w:tc>
          <w:tcPr>
            <w:tcW w:w="2487"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Number of competitors in all disciplines – development of disciplines in existing NF</w:t>
            </w:r>
          </w:p>
        </w:tc>
        <w:tc>
          <w:tcPr>
            <w:tcW w:w="2488"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Internet streaming of large JJEU events</w:t>
            </w:r>
          </w:p>
        </w:tc>
        <w:tc>
          <w:tcPr>
            <w:tcW w:w="2487"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Anti-doping</w:t>
            </w:r>
          </w:p>
        </w:tc>
        <w:tc>
          <w:tcPr>
            <w:tcW w:w="2488"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Benchmarking – learning from other successful sports organisations</w:t>
            </w:r>
          </w:p>
        </w:tc>
        <w:tc>
          <w:tcPr>
            <w:tcW w:w="2488"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Ju-jitsu self-defence and violence prevention programme</w:t>
            </w:r>
          </w:p>
        </w:tc>
      </w:tr>
      <w:tr w:rsidR="00D25EA6"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vAlign w:val="center"/>
          </w:tcPr>
          <w:p w:rsidR="00D25EA6" w:rsidRDefault="00D25EA6" w:rsidP="00480734">
            <w:pPr>
              <w:spacing w:before="40" w:after="40"/>
              <w:jc w:val="center"/>
              <w:rPr>
                <w:rFonts w:cs="Calibri"/>
                <w:lang w:val="en-GB"/>
              </w:rPr>
            </w:pPr>
            <w:r>
              <w:rPr>
                <w:rFonts w:cs="Calibri"/>
                <w:lang w:val="en-GB"/>
              </w:rPr>
              <w:t>5</w:t>
            </w:r>
          </w:p>
        </w:tc>
        <w:tc>
          <w:tcPr>
            <w:tcW w:w="2487"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Women in ju-jitsu</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Media campaigns</w:t>
            </w:r>
          </w:p>
        </w:tc>
        <w:tc>
          <w:tcPr>
            <w:tcW w:w="2487"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Injury prevention and rehabilitation</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Partnerships that create new value (sponsors, the EC, sports institutes)</w:t>
            </w:r>
          </w:p>
        </w:tc>
        <w:tc>
          <w:tcPr>
            <w:tcW w:w="2488" w:type="dxa"/>
            <w:vAlign w:val="center"/>
          </w:tcPr>
          <w:p w:rsidR="00D25EA6" w:rsidRDefault="00D25EA6" w:rsidP="00480734">
            <w:pPr>
              <w:spacing w:before="40" w:after="40"/>
              <w:jc w:val="center"/>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Certified trainer programme</w:t>
            </w:r>
            <w:r w:rsidR="00991E47">
              <w:rPr>
                <w:rFonts w:cs="Calibri"/>
                <w:lang w:val="en-GB"/>
              </w:rPr>
              <w:t xml:space="preserve"> (JJEU Academy)</w:t>
            </w:r>
          </w:p>
        </w:tc>
      </w:tr>
      <w:tr w:rsidR="00D25EA6"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vAlign w:val="center"/>
          </w:tcPr>
          <w:p w:rsidR="00D25EA6" w:rsidRDefault="00D25EA6" w:rsidP="00480734">
            <w:pPr>
              <w:spacing w:before="40" w:after="40"/>
              <w:jc w:val="center"/>
              <w:rPr>
                <w:rFonts w:cs="Calibri"/>
                <w:lang w:val="en-GB"/>
              </w:rPr>
            </w:pPr>
            <w:r>
              <w:rPr>
                <w:rFonts w:cs="Calibri"/>
                <w:lang w:val="en-GB"/>
              </w:rPr>
              <w:t>6</w:t>
            </w:r>
          </w:p>
        </w:tc>
        <w:tc>
          <w:tcPr>
            <w:tcW w:w="2487"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Ju-jitsu for life</w:t>
            </w:r>
          </w:p>
        </w:tc>
        <w:tc>
          <w:tcPr>
            <w:tcW w:w="2488"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JJEU Wall of fame</w:t>
            </w:r>
          </w:p>
        </w:tc>
        <w:tc>
          <w:tcPr>
            <w:tcW w:w="2487"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Development of fitness test battery for ju-jitsu fighters</w:t>
            </w:r>
          </w:p>
        </w:tc>
        <w:tc>
          <w:tcPr>
            <w:tcW w:w="2488" w:type="dxa"/>
            <w:vAlign w:val="center"/>
          </w:tcPr>
          <w:p w:rsidR="00D25EA6" w:rsidRDefault="00D25EA6"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Increase revenues</w:t>
            </w:r>
          </w:p>
        </w:tc>
        <w:tc>
          <w:tcPr>
            <w:tcW w:w="2488" w:type="dxa"/>
            <w:vAlign w:val="center"/>
          </w:tcPr>
          <w:p w:rsidR="00D25EA6" w:rsidRDefault="00991E47" w:rsidP="00480734">
            <w:pPr>
              <w:spacing w:before="40" w:after="40"/>
              <w:jc w:val="center"/>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Regular referee and coach workshops</w:t>
            </w:r>
          </w:p>
        </w:tc>
      </w:tr>
    </w:tbl>
    <w:p w:rsidR="00247C16" w:rsidRDefault="00247C16">
      <w:pPr>
        <w:rPr>
          <w:rFonts w:cs="Calibri"/>
          <w:lang w:val="en-GB"/>
        </w:rPr>
      </w:pPr>
    </w:p>
    <w:p w:rsidR="00247C16" w:rsidRDefault="00247C16">
      <w:pPr>
        <w:spacing w:after="0" w:line="240" w:lineRule="auto"/>
        <w:rPr>
          <w:rFonts w:cs="Calibri"/>
          <w:lang w:val="en-GB"/>
        </w:rPr>
      </w:pPr>
      <w:r>
        <w:rPr>
          <w:rFonts w:cs="Calibri"/>
          <w:lang w:val="en-GB"/>
        </w:rPr>
        <w:br w:type="page"/>
      </w:r>
    </w:p>
    <w:p w:rsidR="00AA25ED" w:rsidRPr="00F57AA0" w:rsidRDefault="00986BA0" w:rsidP="00AA25ED">
      <w:pPr>
        <w:pStyle w:val="Naslov2"/>
        <w:spacing w:before="120" w:after="120"/>
        <w:rPr>
          <w:rFonts w:asciiTheme="minorHAnsi" w:hAnsiTheme="minorHAnsi"/>
          <w:b/>
          <w:sz w:val="32"/>
          <w:lang w:val="en-GB"/>
        </w:rPr>
      </w:pPr>
      <w:bookmarkStart w:id="21" w:name="_Toc483972149"/>
      <w:r w:rsidRPr="00F57AA0">
        <w:rPr>
          <w:rFonts w:asciiTheme="minorHAnsi" w:hAnsiTheme="minorHAnsi"/>
          <w:b/>
          <w:sz w:val="32"/>
          <w:lang w:val="en-GB"/>
        </w:rPr>
        <w:lastRenderedPageBreak/>
        <w:t xml:space="preserve">III.1 </w:t>
      </w:r>
      <w:r w:rsidR="00AA25ED" w:rsidRPr="00F57AA0">
        <w:rPr>
          <w:rFonts w:asciiTheme="minorHAnsi" w:hAnsiTheme="minorHAnsi"/>
          <w:b/>
          <w:sz w:val="32"/>
          <w:lang w:val="en-GB"/>
        </w:rPr>
        <w:t>Membership</w:t>
      </w:r>
      <w:bookmarkEnd w:id="21"/>
    </w:p>
    <w:p w:rsidR="00247C16" w:rsidRDefault="00247C16">
      <w:pPr>
        <w:spacing w:after="0" w:line="240" w:lineRule="auto"/>
        <w:rPr>
          <w:rFonts w:cs="Calibri"/>
          <w:lang w:val="en-GB"/>
        </w:rPr>
      </w:pPr>
    </w:p>
    <w:tbl>
      <w:tblPr>
        <w:tblStyle w:val="Tabelatemnamrea5poudarek1"/>
        <w:tblW w:w="0" w:type="auto"/>
        <w:tblLook w:val="04A0" w:firstRow="1" w:lastRow="0" w:firstColumn="1" w:lastColumn="0" w:noHBand="0" w:noVBand="1"/>
      </w:tblPr>
      <w:tblGrid>
        <w:gridCol w:w="1165"/>
        <w:gridCol w:w="4075"/>
        <w:gridCol w:w="8222"/>
      </w:tblGrid>
      <w:tr w:rsidR="00247C16" w:rsidTr="0048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vAlign w:val="center"/>
          </w:tcPr>
          <w:p w:rsidR="00247C16" w:rsidRDefault="00247C16" w:rsidP="00480734">
            <w:pPr>
              <w:spacing w:before="40" w:after="40"/>
              <w:jc w:val="center"/>
              <w:rPr>
                <w:rFonts w:cs="Calibri"/>
                <w:lang w:val="en-GB"/>
              </w:rPr>
            </w:pPr>
          </w:p>
        </w:tc>
        <w:tc>
          <w:tcPr>
            <w:tcW w:w="4075" w:type="dxa"/>
            <w:vAlign w:val="center"/>
          </w:tcPr>
          <w:p w:rsidR="00247C16" w:rsidRDefault="00247C16" w:rsidP="00480734">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Membership</w:t>
            </w:r>
          </w:p>
        </w:tc>
        <w:tc>
          <w:tcPr>
            <w:tcW w:w="8222" w:type="dxa"/>
            <w:vAlign w:val="center"/>
          </w:tcPr>
          <w:p w:rsidR="00247C16" w:rsidRDefault="00AA25ED" w:rsidP="00480734">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Description</w:t>
            </w:r>
          </w:p>
        </w:tc>
      </w:tr>
      <w:tr w:rsidR="0011646A" w:rsidTr="0048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vAlign w:val="center"/>
          </w:tcPr>
          <w:p w:rsidR="0011646A" w:rsidRDefault="0011646A" w:rsidP="00480734">
            <w:pPr>
              <w:spacing w:before="40" w:after="40"/>
              <w:jc w:val="center"/>
              <w:rPr>
                <w:rFonts w:cs="Calibri"/>
                <w:lang w:val="en-GB"/>
              </w:rPr>
            </w:pPr>
            <w:r>
              <w:rPr>
                <w:rFonts w:cs="Calibri"/>
                <w:lang w:val="en-GB"/>
              </w:rPr>
              <w:t>1</w:t>
            </w:r>
          </w:p>
        </w:tc>
        <w:tc>
          <w:tcPr>
            <w:tcW w:w="4075" w:type="dxa"/>
            <w:vAlign w:val="center"/>
          </w:tcPr>
          <w:p w:rsid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Roadmap to membership</w:t>
            </w:r>
          </w:p>
        </w:tc>
        <w:tc>
          <w:tcPr>
            <w:tcW w:w="8222" w:type="dxa"/>
            <w:vAlign w:val="center"/>
          </w:tcPr>
          <w:p w:rsidR="0011646A" w:rsidRP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sidRPr="0011646A">
              <w:rPr>
                <w:rFonts w:cs="Calibri"/>
                <w:lang w:val="en-GB"/>
              </w:rPr>
              <w:t>The JJEU should prepare a short document that should present the federation, advantages, and benefits of becoming a member of this association. The document should also describe a process of becoming a member. The Board should be able to offer some incentives to new members.</w:t>
            </w:r>
          </w:p>
        </w:tc>
      </w:tr>
      <w:tr w:rsidR="0011646A" w:rsidTr="00480734">
        <w:tc>
          <w:tcPr>
            <w:cnfStyle w:val="001000000000" w:firstRow="0" w:lastRow="0" w:firstColumn="1" w:lastColumn="0" w:oddVBand="0" w:evenVBand="0" w:oddHBand="0" w:evenHBand="0" w:firstRowFirstColumn="0" w:firstRowLastColumn="0" w:lastRowFirstColumn="0" w:lastRowLastColumn="0"/>
            <w:tcW w:w="1165" w:type="dxa"/>
            <w:vAlign w:val="center"/>
          </w:tcPr>
          <w:p w:rsidR="0011646A" w:rsidRDefault="0011646A" w:rsidP="00480734">
            <w:pPr>
              <w:spacing w:before="40" w:after="40"/>
              <w:jc w:val="center"/>
              <w:rPr>
                <w:rFonts w:cs="Calibri"/>
                <w:lang w:val="en-GB"/>
              </w:rPr>
            </w:pPr>
            <w:r>
              <w:rPr>
                <w:rFonts w:cs="Calibri"/>
                <w:lang w:val="en-GB"/>
              </w:rPr>
              <w:t>2</w:t>
            </w:r>
          </w:p>
        </w:tc>
        <w:tc>
          <w:tcPr>
            <w:tcW w:w="4075" w:type="dxa"/>
            <w:vAlign w:val="center"/>
          </w:tcPr>
          <w:p w:rsid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Finding new NF members and facilitating their full accession</w:t>
            </w:r>
          </w:p>
        </w:tc>
        <w:tc>
          <w:tcPr>
            <w:tcW w:w="8222" w:type="dxa"/>
            <w:vAlign w:val="center"/>
          </w:tcPr>
          <w:p w:rsidR="0011646A" w:rsidRP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sidRPr="0011646A">
              <w:rPr>
                <w:rFonts w:cs="Calibri"/>
                <w:lang w:val="en-GB"/>
              </w:rPr>
              <w:t>The Board will identify existing national federations in non-member countries and make an assessment about potential accession. In case that there is no corresponding partner, the JJEU should identify well-recognized club or trainer that could potentially grow to the level of the national federation. The Board should support the effort of the NF to become a member of the national Olympic committee.</w:t>
            </w:r>
          </w:p>
        </w:tc>
      </w:tr>
      <w:tr w:rsidR="0011646A"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vAlign w:val="center"/>
          </w:tcPr>
          <w:p w:rsidR="0011646A" w:rsidRDefault="0011646A" w:rsidP="00480734">
            <w:pPr>
              <w:spacing w:before="40" w:after="40"/>
              <w:jc w:val="center"/>
              <w:rPr>
                <w:rFonts w:cs="Calibri"/>
                <w:lang w:val="en-GB"/>
              </w:rPr>
            </w:pPr>
            <w:r>
              <w:rPr>
                <w:rFonts w:cs="Calibri"/>
                <w:lang w:val="en-GB"/>
              </w:rPr>
              <w:t>3</w:t>
            </w:r>
          </w:p>
        </w:tc>
        <w:tc>
          <w:tcPr>
            <w:tcW w:w="4075" w:type="dxa"/>
            <w:vAlign w:val="center"/>
          </w:tcPr>
          <w:p w:rsid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Reactivating existing members – way forward</w:t>
            </w:r>
          </w:p>
        </w:tc>
        <w:tc>
          <w:tcPr>
            <w:tcW w:w="8222" w:type="dxa"/>
            <w:vAlign w:val="center"/>
          </w:tcPr>
          <w:p w:rsidR="0011646A" w:rsidRP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sidRPr="0011646A">
              <w:rPr>
                <w:rFonts w:cs="Calibri"/>
                <w:lang w:val="en-GB"/>
              </w:rPr>
              <w:t>The JJEU will hold meetings with an existing member to reinvigorate the cooperation and activities of the member federation. The Board shall share good practices of getting additional clubs becoming members of the national federation or joining with other federations.</w:t>
            </w:r>
          </w:p>
        </w:tc>
      </w:tr>
      <w:tr w:rsidR="0011646A"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vAlign w:val="center"/>
          </w:tcPr>
          <w:p w:rsidR="0011646A" w:rsidRDefault="0011646A" w:rsidP="00480734">
            <w:pPr>
              <w:spacing w:before="40" w:after="40"/>
              <w:jc w:val="center"/>
              <w:rPr>
                <w:rFonts w:cs="Calibri"/>
                <w:lang w:val="en-GB"/>
              </w:rPr>
            </w:pPr>
            <w:r>
              <w:rPr>
                <w:rFonts w:cs="Calibri"/>
                <w:lang w:val="en-GB"/>
              </w:rPr>
              <w:t>4</w:t>
            </w:r>
          </w:p>
        </w:tc>
        <w:tc>
          <w:tcPr>
            <w:tcW w:w="4075" w:type="dxa"/>
            <w:vAlign w:val="center"/>
          </w:tcPr>
          <w:p w:rsid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Number of competitors in all disciplines – development of disciplines in existing NF</w:t>
            </w:r>
          </w:p>
        </w:tc>
        <w:tc>
          <w:tcPr>
            <w:tcW w:w="8222" w:type="dxa"/>
            <w:vAlign w:val="center"/>
          </w:tcPr>
          <w:p w:rsidR="0011646A" w:rsidRP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sidRPr="0011646A">
              <w:rPr>
                <w:rFonts w:cs="Calibri"/>
                <w:lang w:val="en-GB"/>
              </w:rPr>
              <w:t>The Board will facilitate member federations in the development of individual disciplines with the exchange of trainers, invitation to training camps, offering education of referees etc.</w:t>
            </w:r>
          </w:p>
        </w:tc>
      </w:tr>
      <w:tr w:rsidR="0011646A"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vAlign w:val="center"/>
          </w:tcPr>
          <w:p w:rsidR="0011646A" w:rsidRDefault="0011646A" w:rsidP="00480734">
            <w:pPr>
              <w:spacing w:before="40" w:after="40"/>
              <w:jc w:val="center"/>
              <w:rPr>
                <w:rFonts w:cs="Calibri"/>
                <w:lang w:val="en-GB"/>
              </w:rPr>
            </w:pPr>
            <w:r>
              <w:rPr>
                <w:rFonts w:cs="Calibri"/>
                <w:lang w:val="en-GB"/>
              </w:rPr>
              <w:t>5</w:t>
            </w:r>
          </w:p>
        </w:tc>
        <w:tc>
          <w:tcPr>
            <w:tcW w:w="4075" w:type="dxa"/>
            <w:vAlign w:val="center"/>
          </w:tcPr>
          <w:p w:rsid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Women in ju-jitsu</w:t>
            </w:r>
          </w:p>
        </w:tc>
        <w:tc>
          <w:tcPr>
            <w:tcW w:w="8222" w:type="dxa"/>
            <w:vAlign w:val="center"/>
          </w:tcPr>
          <w:p w:rsidR="0011646A" w:rsidRP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sidRPr="0011646A">
              <w:rPr>
                <w:rFonts w:cs="Calibri"/>
                <w:lang w:val="en-GB"/>
              </w:rPr>
              <w:t>The JJEU will make effort to increase the share of women in ju-jitsu and retain women athletes as trainers, referees, and officials.</w:t>
            </w:r>
          </w:p>
        </w:tc>
      </w:tr>
      <w:tr w:rsidR="0011646A"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vAlign w:val="center"/>
          </w:tcPr>
          <w:p w:rsidR="0011646A" w:rsidRDefault="0011646A" w:rsidP="00480734">
            <w:pPr>
              <w:spacing w:before="40" w:after="40"/>
              <w:jc w:val="center"/>
              <w:rPr>
                <w:rFonts w:cs="Calibri"/>
                <w:lang w:val="en-GB"/>
              </w:rPr>
            </w:pPr>
            <w:r>
              <w:rPr>
                <w:rFonts w:cs="Calibri"/>
                <w:lang w:val="en-GB"/>
              </w:rPr>
              <w:t>6</w:t>
            </w:r>
          </w:p>
        </w:tc>
        <w:tc>
          <w:tcPr>
            <w:tcW w:w="4075" w:type="dxa"/>
            <w:vAlign w:val="center"/>
          </w:tcPr>
          <w:p w:rsid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Ju-jitsu for life</w:t>
            </w:r>
          </w:p>
        </w:tc>
        <w:tc>
          <w:tcPr>
            <w:tcW w:w="8222" w:type="dxa"/>
            <w:vAlign w:val="center"/>
          </w:tcPr>
          <w:p w:rsidR="0011646A" w:rsidRP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sidRPr="0011646A">
              <w:rPr>
                <w:rFonts w:cs="Calibri"/>
                <w:lang w:val="en-GB"/>
              </w:rPr>
              <w:t xml:space="preserve">The JJEU will together with member federation </w:t>
            </w:r>
            <w:r>
              <w:rPr>
                <w:rFonts w:cs="Calibri"/>
                <w:lang w:val="en-GB"/>
              </w:rPr>
              <w:t xml:space="preserve">develop </w:t>
            </w:r>
            <w:r w:rsidRPr="0011646A">
              <w:rPr>
                <w:rFonts w:cs="Calibri"/>
                <w:lang w:val="en-GB"/>
              </w:rPr>
              <w:t>and programs to offer</w:t>
            </w:r>
            <w:r w:rsidRPr="0011646A">
              <w:rPr>
                <w:rFonts w:cs="Calibri"/>
              </w:rPr>
              <w:t> </w:t>
            </w:r>
            <w:r w:rsidRPr="0011646A">
              <w:rPr>
                <w:rFonts w:cs="Calibri"/>
                <w:lang w:val="en-GB"/>
              </w:rPr>
              <w:t>ju-jitsu</w:t>
            </w:r>
            <w:r w:rsidRPr="0011646A">
              <w:rPr>
                <w:rFonts w:cs="Calibri"/>
              </w:rPr>
              <w:t> </w:t>
            </w:r>
            <w:r w:rsidRPr="0011646A">
              <w:rPr>
                <w:rFonts w:cs="Calibri"/>
                <w:lang w:val="en-GB"/>
              </w:rPr>
              <w:t xml:space="preserve">experience </w:t>
            </w:r>
            <w:r>
              <w:rPr>
                <w:rFonts w:cs="Calibri"/>
                <w:lang w:val="en-GB"/>
              </w:rPr>
              <w:t xml:space="preserve">to </w:t>
            </w:r>
            <w:r w:rsidRPr="0011646A">
              <w:rPr>
                <w:rFonts w:cs="Calibri"/>
                <w:lang w:val="en-GB"/>
              </w:rPr>
              <w:t>people of all ages. The JJEU will make effort to find ways to launch ju-jitsu champions for veterans</w:t>
            </w:r>
            <w:r w:rsidR="00E076EE">
              <w:rPr>
                <w:rFonts w:cs="Calibri"/>
                <w:lang w:val="en-GB"/>
              </w:rPr>
              <w:t xml:space="preserve"> (masters)</w:t>
            </w:r>
            <w:r w:rsidRPr="0011646A">
              <w:rPr>
                <w:rFonts w:cs="Calibri"/>
                <w:lang w:val="en-GB"/>
              </w:rPr>
              <w:t>.</w:t>
            </w:r>
          </w:p>
        </w:tc>
      </w:tr>
    </w:tbl>
    <w:p w:rsidR="0011646A" w:rsidRDefault="0011646A">
      <w:pPr>
        <w:rPr>
          <w:rFonts w:cs="Calibri"/>
          <w:lang w:val="en-GB"/>
        </w:rPr>
      </w:pPr>
    </w:p>
    <w:p w:rsidR="0011646A" w:rsidRDefault="0011646A">
      <w:pPr>
        <w:spacing w:after="0" w:line="240" w:lineRule="auto"/>
        <w:rPr>
          <w:rFonts w:cs="Calibri"/>
          <w:lang w:val="en-GB"/>
        </w:rPr>
      </w:pPr>
      <w:r>
        <w:rPr>
          <w:rFonts w:cs="Calibri"/>
          <w:lang w:val="en-GB"/>
        </w:rPr>
        <w:br w:type="page"/>
      </w:r>
    </w:p>
    <w:p w:rsidR="00B45011" w:rsidRPr="00F57AA0" w:rsidRDefault="00986BA0" w:rsidP="00B45011">
      <w:pPr>
        <w:pStyle w:val="Naslov2"/>
        <w:spacing w:before="120" w:after="120"/>
        <w:rPr>
          <w:rFonts w:asciiTheme="minorHAnsi" w:hAnsiTheme="minorHAnsi"/>
          <w:b/>
          <w:sz w:val="32"/>
          <w:lang w:val="en-GB"/>
        </w:rPr>
      </w:pPr>
      <w:bookmarkStart w:id="22" w:name="_Toc483972150"/>
      <w:r w:rsidRPr="00F57AA0">
        <w:rPr>
          <w:rFonts w:asciiTheme="minorHAnsi" w:hAnsiTheme="minorHAnsi"/>
          <w:b/>
          <w:sz w:val="32"/>
          <w:lang w:val="en-GB"/>
        </w:rPr>
        <w:lastRenderedPageBreak/>
        <w:t xml:space="preserve">III.2 </w:t>
      </w:r>
      <w:r w:rsidR="00B45011" w:rsidRPr="00F57AA0">
        <w:rPr>
          <w:rFonts w:asciiTheme="minorHAnsi" w:hAnsiTheme="minorHAnsi"/>
          <w:b/>
          <w:sz w:val="32"/>
          <w:lang w:val="en-GB"/>
        </w:rPr>
        <w:t>Visibility</w:t>
      </w:r>
      <w:bookmarkEnd w:id="22"/>
    </w:p>
    <w:p w:rsidR="00B45011" w:rsidRDefault="00B45011">
      <w:pPr>
        <w:spacing w:after="0" w:line="240" w:lineRule="auto"/>
        <w:rPr>
          <w:rFonts w:cs="Calibri"/>
          <w:lang w:val="en-GB"/>
        </w:rPr>
      </w:pPr>
    </w:p>
    <w:tbl>
      <w:tblPr>
        <w:tblStyle w:val="Tabelatemnamrea5poudarek1"/>
        <w:tblW w:w="0" w:type="auto"/>
        <w:tblLook w:val="04A0" w:firstRow="1" w:lastRow="0" w:firstColumn="1" w:lastColumn="0" w:noHBand="0" w:noVBand="1"/>
      </w:tblPr>
      <w:tblGrid>
        <w:gridCol w:w="1165"/>
        <w:gridCol w:w="4075"/>
        <w:gridCol w:w="8222"/>
      </w:tblGrid>
      <w:tr w:rsidR="0011646A" w:rsidTr="00986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11646A" w:rsidRDefault="0011646A" w:rsidP="00986BA0">
            <w:pPr>
              <w:spacing w:before="40" w:after="40"/>
              <w:jc w:val="center"/>
              <w:rPr>
                <w:rFonts w:cs="Calibri"/>
                <w:lang w:val="en-GB"/>
              </w:rPr>
            </w:pPr>
          </w:p>
        </w:tc>
        <w:tc>
          <w:tcPr>
            <w:tcW w:w="4075" w:type="dxa"/>
          </w:tcPr>
          <w:p w:rsidR="0011646A" w:rsidRDefault="00B45011" w:rsidP="00986BA0">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Visibility </w:t>
            </w:r>
          </w:p>
        </w:tc>
        <w:tc>
          <w:tcPr>
            <w:tcW w:w="8222" w:type="dxa"/>
          </w:tcPr>
          <w:p w:rsidR="0011646A" w:rsidRDefault="0011646A" w:rsidP="00986BA0">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Description</w:t>
            </w:r>
          </w:p>
        </w:tc>
      </w:tr>
      <w:tr w:rsidR="0011646A" w:rsidTr="0048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11646A" w:rsidRDefault="0011646A" w:rsidP="0011646A">
            <w:pPr>
              <w:spacing w:before="40" w:after="40"/>
              <w:jc w:val="center"/>
              <w:rPr>
                <w:rFonts w:cs="Calibri"/>
                <w:lang w:val="en-GB"/>
              </w:rPr>
            </w:pPr>
            <w:r>
              <w:rPr>
                <w:rFonts w:cs="Calibri"/>
                <w:lang w:val="en-GB"/>
              </w:rPr>
              <w:t>1</w:t>
            </w:r>
          </w:p>
        </w:tc>
        <w:tc>
          <w:tcPr>
            <w:tcW w:w="4075" w:type="dxa"/>
            <w:vAlign w:val="center"/>
          </w:tcPr>
          <w:p w:rsid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New JJEU website</w:t>
            </w:r>
          </w:p>
        </w:tc>
        <w:tc>
          <w:tcPr>
            <w:tcW w:w="8222" w:type="dxa"/>
            <w:vAlign w:val="center"/>
          </w:tcPr>
          <w:p w:rsidR="0011646A" w:rsidRP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The Board plans to launch new JJEU website that will improve public image and access to information by the end of 2017</w:t>
            </w:r>
          </w:p>
        </w:tc>
      </w:tr>
      <w:tr w:rsidR="0011646A" w:rsidTr="00480734">
        <w:tc>
          <w:tcPr>
            <w:cnfStyle w:val="001000000000" w:firstRow="0" w:lastRow="0" w:firstColumn="1" w:lastColumn="0" w:oddVBand="0" w:evenVBand="0" w:oddHBand="0" w:evenHBand="0" w:firstRowFirstColumn="0" w:firstRowLastColumn="0" w:lastRowFirstColumn="0" w:lastRowLastColumn="0"/>
            <w:tcW w:w="1165" w:type="dxa"/>
          </w:tcPr>
          <w:p w:rsidR="0011646A" w:rsidRDefault="0011646A" w:rsidP="0011646A">
            <w:pPr>
              <w:spacing w:before="40" w:after="40"/>
              <w:jc w:val="center"/>
              <w:rPr>
                <w:rFonts w:cs="Calibri"/>
                <w:lang w:val="en-GB"/>
              </w:rPr>
            </w:pPr>
            <w:r>
              <w:rPr>
                <w:rFonts w:cs="Calibri"/>
                <w:lang w:val="en-GB"/>
              </w:rPr>
              <w:t>2</w:t>
            </w:r>
          </w:p>
        </w:tc>
        <w:tc>
          <w:tcPr>
            <w:tcW w:w="4075" w:type="dxa"/>
            <w:vAlign w:val="center"/>
          </w:tcPr>
          <w:p w:rsid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Use of social media</w:t>
            </w:r>
          </w:p>
        </w:tc>
        <w:tc>
          <w:tcPr>
            <w:tcW w:w="8222" w:type="dxa"/>
            <w:vAlign w:val="center"/>
          </w:tcPr>
          <w:p w:rsidR="0011646A" w:rsidRP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The JJEU will use all possible channel of communication with specific and </w:t>
            </w:r>
            <w:proofErr w:type="gramStart"/>
            <w:r>
              <w:rPr>
                <w:rFonts w:cs="Calibri"/>
                <w:lang w:val="en-GB"/>
              </w:rPr>
              <w:t>general public</w:t>
            </w:r>
            <w:proofErr w:type="gramEnd"/>
            <w:r>
              <w:rPr>
                <w:rFonts w:cs="Calibri"/>
                <w:lang w:val="en-GB"/>
              </w:rPr>
              <w:t xml:space="preserve"> (</w:t>
            </w:r>
            <w:r w:rsidR="00B45011">
              <w:rPr>
                <w:rFonts w:cs="Calibri"/>
                <w:lang w:val="en-GB"/>
              </w:rPr>
              <w:t>YouTube</w:t>
            </w:r>
            <w:r>
              <w:rPr>
                <w:rFonts w:cs="Calibri"/>
                <w:lang w:val="en-GB"/>
              </w:rPr>
              <w:t xml:space="preserve"> channel, Instagram, Facebook…).</w:t>
            </w:r>
            <w:r w:rsidR="00651FAC">
              <w:rPr>
                <w:rFonts w:cs="Calibri"/>
                <w:lang w:val="en-GB"/>
              </w:rPr>
              <w:t xml:space="preserve"> Official photo webpage can be created enabling members, representatives of media and others to access high quality photos. </w:t>
            </w:r>
            <w:r>
              <w:rPr>
                <w:rFonts w:cs="Calibri"/>
                <w:lang w:val="en-GB"/>
              </w:rPr>
              <w:t xml:space="preserve">The aim is to find comprehensive and effective ways of public relations. The Board will look for volunteers that would be prepared to share their time and experience in this field. </w:t>
            </w:r>
          </w:p>
        </w:tc>
      </w:tr>
      <w:tr w:rsidR="0011646A"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tcPr>
          <w:p w:rsidR="0011646A" w:rsidRDefault="0011646A" w:rsidP="0011646A">
            <w:pPr>
              <w:spacing w:before="40" w:after="40"/>
              <w:jc w:val="center"/>
              <w:rPr>
                <w:rFonts w:cs="Calibri"/>
                <w:lang w:val="en-GB"/>
              </w:rPr>
            </w:pPr>
            <w:r>
              <w:rPr>
                <w:rFonts w:cs="Calibri"/>
                <w:lang w:val="en-GB"/>
              </w:rPr>
              <w:t>3</w:t>
            </w:r>
          </w:p>
        </w:tc>
        <w:tc>
          <w:tcPr>
            <w:tcW w:w="4075" w:type="dxa"/>
            <w:vAlign w:val="center"/>
          </w:tcPr>
          <w:p w:rsid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Promotional video-clips</w:t>
            </w:r>
          </w:p>
        </w:tc>
        <w:tc>
          <w:tcPr>
            <w:tcW w:w="8222" w:type="dxa"/>
            <w:vAlign w:val="center"/>
          </w:tcPr>
          <w:p w:rsidR="0011646A" w:rsidRPr="0011646A" w:rsidRDefault="0011646A"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 xml:space="preserve">Next step in improving visibility of the ju-jitsu community is preparation of content and video materials are one of the best way of doing it (e.g. best actions of the EC). </w:t>
            </w:r>
          </w:p>
        </w:tc>
      </w:tr>
      <w:tr w:rsidR="0011646A"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tcPr>
          <w:p w:rsidR="0011646A" w:rsidRDefault="0011646A" w:rsidP="0011646A">
            <w:pPr>
              <w:spacing w:before="40" w:after="40"/>
              <w:jc w:val="center"/>
              <w:rPr>
                <w:rFonts w:cs="Calibri"/>
                <w:lang w:val="en-GB"/>
              </w:rPr>
            </w:pPr>
            <w:r>
              <w:rPr>
                <w:rFonts w:cs="Calibri"/>
                <w:lang w:val="en-GB"/>
              </w:rPr>
              <w:t>4</w:t>
            </w:r>
          </w:p>
        </w:tc>
        <w:tc>
          <w:tcPr>
            <w:tcW w:w="4075" w:type="dxa"/>
            <w:vAlign w:val="center"/>
          </w:tcPr>
          <w:p w:rsid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Internet streaming of large JJEU events </w:t>
            </w:r>
          </w:p>
        </w:tc>
        <w:tc>
          <w:tcPr>
            <w:tcW w:w="8222" w:type="dxa"/>
            <w:vAlign w:val="center"/>
          </w:tcPr>
          <w:p w:rsidR="0011646A" w:rsidRP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The JJEU will set standards that will require live streaming of large JJEU event. The JJEU will support the national federations is such activities (software, database…). </w:t>
            </w:r>
          </w:p>
        </w:tc>
      </w:tr>
      <w:tr w:rsidR="0011646A"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tcPr>
          <w:p w:rsidR="0011646A" w:rsidRDefault="0011646A" w:rsidP="0011646A">
            <w:pPr>
              <w:spacing w:before="40" w:after="40"/>
              <w:jc w:val="center"/>
              <w:rPr>
                <w:rFonts w:cs="Calibri"/>
                <w:lang w:val="en-GB"/>
              </w:rPr>
            </w:pPr>
            <w:r>
              <w:rPr>
                <w:rFonts w:cs="Calibri"/>
                <w:lang w:val="en-GB"/>
              </w:rPr>
              <w:t>5</w:t>
            </w:r>
          </w:p>
        </w:tc>
        <w:tc>
          <w:tcPr>
            <w:tcW w:w="4075" w:type="dxa"/>
            <w:vAlign w:val="center"/>
          </w:tcPr>
          <w:p w:rsidR="0011646A" w:rsidRDefault="00B45011"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 xml:space="preserve">Media campaigns </w:t>
            </w:r>
          </w:p>
        </w:tc>
        <w:tc>
          <w:tcPr>
            <w:tcW w:w="8222" w:type="dxa"/>
            <w:vAlign w:val="center"/>
          </w:tcPr>
          <w:p w:rsidR="0011646A" w:rsidRDefault="00B45011"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 xml:space="preserve">Ju-jitsu </w:t>
            </w:r>
            <w:r w:rsidR="00A30F5C">
              <w:rPr>
                <w:rFonts w:cs="Calibri"/>
                <w:lang w:val="en-GB"/>
              </w:rPr>
              <w:t>must</w:t>
            </w:r>
            <w:r>
              <w:rPr>
                <w:rFonts w:cs="Calibri"/>
                <w:lang w:val="en-GB"/>
              </w:rPr>
              <w:t xml:space="preserve"> get more visibility also in regular media (</w:t>
            </w:r>
            <w:r w:rsidR="00E01142">
              <w:rPr>
                <w:rFonts w:cs="Calibri"/>
                <w:lang w:val="en-GB"/>
              </w:rPr>
              <w:t>radio, newspapers</w:t>
            </w:r>
            <w:r w:rsidR="00A30F5C">
              <w:rPr>
                <w:rFonts w:cs="Calibri"/>
                <w:lang w:val="en-GB"/>
              </w:rPr>
              <w:t xml:space="preserve"> and</w:t>
            </w:r>
            <w:r w:rsidR="00E01142">
              <w:rPr>
                <w:rFonts w:cs="Calibri"/>
                <w:lang w:val="en-GB"/>
              </w:rPr>
              <w:t xml:space="preserve"> television) for </w:t>
            </w:r>
            <w:r w:rsidR="00A30F5C">
              <w:rPr>
                <w:rFonts w:cs="Calibri"/>
                <w:lang w:val="en-GB"/>
              </w:rPr>
              <w:t>public</w:t>
            </w:r>
            <w:r w:rsidR="00E01142">
              <w:rPr>
                <w:rFonts w:cs="Calibri"/>
                <w:lang w:val="en-GB"/>
              </w:rPr>
              <w:t xml:space="preserve"> and specific media orientated in sports and martial </w:t>
            </w:r>
            <w:proofErr w:type="gramStart"/>
            <w:r w:rsidR="00E01142">
              <w:rPr>
                <w:rFonts w:cs="Calibri"/>
                <w:lang w:val="en-GB"/>
              </w:rPr>
              <w:t>arts in particular</w:t>
            </w:r>
            <w:proofErr w:type="gramEnd"/>
            <w:r w:rsidR="00E01142">
              <w:rPr>
                <w:rFonts w:cs="Calibri"/>
                <w:lang w:val="en-GB"/>
              </w:rPr>
              <w:t xml:space="preserve">. </w:t>
            </w:r>
          </w:p>
          <w:p w:rsidR="00A30F5C" w:rsidRPr="0011646A" w:rsidRDefault="00A30F5C" w:rsidP="00A30F5C">
            <w:pPr>
              <w:pStyle w:val="Default"/>
              <w:cnfStyle w:val="000000100000" w:firstRow="0" w:lastRow="0" w:firstColumn="0" w:lastColumn="0" w:oddVBand="0" w:evenVBand="0" w:oddHBand="1" w:evenHBand="0" w:firstRowFirstColumn="0" w:firstRowLastColumn="0" w:lastRowFirstColumn="0" w:lastRowLastColumn="0"/>
              <w:rPr>
                <w:lang w:val="en-GB"/>
              </w:rPr>
            </w:pPr>
            <w:r w:rsidRPr="00A30F5C">
              <w:rPr>
                <w:color w:val="auto"/>
                <w:lang w:val="en-GB"/>
              </w:rPr>
              <w:t xml:space="preserve">A special project with TV to bring more attention and media coverage to ju-jitsu is in progress. </w:t>
            </w:r>
            <w:r w:rsidRPr="00A30F5C">
              <w:rPr>
                <w:color w:val="auto"/>
                <w:sz w:val="22"/>
                <w:szCs w:val="22"/>
                <w:lang w:val="en-GB"/>
              </w:rPr>
              <w:t xml:space="preserve">Part of the public visibility is also the level of organisation of the events we would like to promote (respecting the rules, ant doping, prevention against match fixing, behaviour, order and organisation of sport hall, security and safety issues…). </w:t>
            </w:r>
          </w:p>
        </w:tc>
      </w:tr>
      <w:tr w:rsidR="0011646A"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tcPr>
          <w:p w:rsidR="0011646A" w:rsidRDefault="0011646A" w:rsidP="0011646A">
            <w:pPr>
              <w:spacing w:before="40" w:after="40"/>
              <w:jc w:val="center"/>
              <w:rPr>
                <w:rFonts w:cs="Calibri"/>
                <w:lang w:val="en-GB"/>
              </w:rPr>
            </w:pPr>
            <w:r>
              <w:rPr>
                <w:rFonts w:cs="Calibri"/>
                <w:lang w:val="en-GB"/>
              </w:rPr>
              <w:t>6</w:t>
            </w:r>
          </w:p>
        </w:tc>
        <w:tc>
          <w:tcPr>
            <w:tcW w:w="4075" w:type="dxa"/>
            <w:vAlign w:val="center"/>
          </w:tcPr>
          <w:p w:rsidR="0011646A" w:rsidRDefault="0011646A"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JJEU Wall of fame </w:t>
            </w:r>
          </w:p>
        </w:tc>
        <w:tc>
          <w:tcPr>
            <w:tcW w:w="8222" w:type="dxa"/>
            <w:vAlign w:val="center"/>
          </w:tcPr>
          <w:p w:rsidR="0011646A" w:rsidRPr="0011646A" w:rsidRDefault="00B45011"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JJEU will prepare “wall of fame”, which will include athletes, officials, trainers and other individuals which received JJEU awards or were in other way recognized for their accomplishments in development of ju-jitsu</w:t>
            </w:r>
            <w:r w:rsidR="00E076EE">
              <w:rPr>
                <w:rFonts w:cs="Calibri"/>
                <w:lang w:val="en-GB"/>
              </w:rPr>
              <w:t>.</w:t>
            </w:r>
          </w:p>
        </w:tc>
      </w:tr>
    </w:tbl>
    <w:p w:rsidR="00B45011" w:rsidRDefault="00B45011">
      <w:pPr>
        <w:rPr>
          <w:rFonts w:cs="Calibri"/>
          <w:lang w:val="en-GB"/>
        </w:rPr>
      </w:pPr>
    </w:p>
    <w:p w:rsidR="00B45011" w:rsidRDefault="00B45011">
      <w:pPr>
        <w:spacing w:after="0" w:line="240" w:lineRule="auto"/>
        <w:rPr>
          <w:rFonts w:cs="Calibri"/>
          <w:lang w:val="en-GB"/>
        </w:rPr>
      </w:pPr>
      <w:r>
        <w:rPr>
          <w:rFonts w:cs="Calibri"/>
          <w:lang w:val="en-GB"/>
        </w:rPr>
        <w:br w:type="page"/>
      </w:r>
    </w:p>
    <w:p w:rsidR="00B45011" w:rsidRPr="00F57AA0" w:rsidRDefault="00986BA0" w:rsidP="00B45011">
      <w:pPr>
        <w:pStyle w:val="Naslov2"/>
        <w:spacing w:before="120" w:after="120"/>
        <w:rPr>
          <w:rFonts w:asciiTheme="minorHAnsi" w:hAnsiTheme="minorHAnsi"/>
          <w:b/>
          <w:sz w:val="32"/>
          <w:lang w:val="en-GB"/>
        </w:rPr>
      </w:pPr>
      <w:bookmarkStart w:id="23" w:name="_Toc483972151"/>
      <w:r w:rsidRPr="00F57AA0">
        <w:rPr>
          <w:rFonts w:asciiTheme="minorHAnsi" w:hAnsiTheme="minorHAnsi"/>
          <w:b/>
          <w:sz w:val="32"/>
          <w:lang w:val="en-GB"/>
        </w:rPr>
        <w:lastRenderedPageBreak/>
        <w:t xml:space="preserve">III.3 </w:t>
      </w:r>
      <w:r w:rsidR="00B45011" w:rsidRPr="00F57AA0">
        <w:rPr>
          <w:rFonts w:asciiTheme="minorHAnsi" w:hAnsiTheme="minorHAnsi"/>
          <w:b/>
          <w:sz w:val="32"/>
          <w:lang w:val="en-GB"/>
        </w:rPr>
        <w:t>Performance</w:t>
      </w:r>
      <w:bookmarkEnd w:id="23"/>
    </w:p>
    <w:p w:rsidR="00B45011" w:rsidRDefault="00B45011">
      <w:pPr>
        <w:spacing w:after="0" w:line="240" w:lineRule="auto"/>
        <w:rPr>
          <w:rFonts w:cs="Calibri"/>
          <w:lang w:val="en-GB"/>
        </w:rPr>
      </w:pPr>
    </w:p>
    <w:tbl>
      <w:tblPr>
        <w:tblStyle w:val="Tabelatemnamrea5poudarek1"/>
        <w:tblW w:w="13462" w:type="dxa"/>
        <w:tblLook w:val="04A0" w:firstRow="1" w:lastRow="0" w:firstColumn="1" w:lastColumn="0" w:noHBand="0" w:noVBand="1"/>
      </w:tblPr>
      <w:tblGrid>
        <w:gridCol w:w="1165"/>
        <w:gridCol w:w="4075"/>
        <w:gridCol w:w="8222"/>
      </w:tblGrid>
      <w:tr w:rsidR="00B45011" w:rsidTr="00B45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B45011" w:rsidRDefault="00B45011" w:rsidP="00B45011">
            <w:pPr>
              <w:spacing w:before="40" w:after="40"/>
              <w:jc w:val="center"/>
              <w:rPr>
                <w:rFonts w:cs="Calibri"/>
                <w:lang w:val="en-GB"/>
              </w:rPr>
            </w:pPr>
          </w:p>
        </w:tc>
        <w:tc>
          <w:tcPr>
            <w:tcW w:w="4075" w:type="dxa"/>
          </w:tcPr>
          <w:p w:rsidR="00B45011" w:rsidRDefault="00B45011" w:rsidP="00B45011">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Performance</w:t>
            </w:r>
          </w:p>
        </w:tc>
        <w:tc>
          <w:tcPr>
            <w:tcW w:w="8222" w:type="dxa"/>
          </w:tcPr>
          <w:p w:rsidR="00B45011" w:rsidRDefault="00B45011" w:rsidP="00B45011">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Description</w:t>
            </w:r>
          </w:p>
        </w:tc>
      </w:tr>
      <w:tr w:rsidR="00B45011" w:rsidTr="0048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B45011" w:rsidRDefault="00B45011" w:rsidP="00B45011">
            <w:pPr>
              <w:spacing w:before="40" w:after="40"/>
              <w:jc w:val="center"/>
              <w:rPr>
                <w:rFonts w:cs="Calibri"/>
                <w:lang w:val="en-GB"/>
              </w:rPr>
            </w:pPr>
            <w:r>
              <w:rPr>
                <w:rFonts w:cs="Calibri"/>
                <w:lang w:val="en-GB"/>
              </w:rPr>
              <w:t>1</w:t>
            </w:r>
          </w:p>
        </w:tc>
        <w:tc>
          <w:tcPr>
            <w:tcW w:w="4075" w:type="dxa"/>
            <w:vAlign w:val="center"/>
          </w:tcPr>
          <w:p w:rsidR="00B45011" w:rsidRDefault="00B45011"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Overhaul ECC system</w:t>
            </w:r>
          </w:p>
        </w:tc>
        <w:tc>
          <w:tcPr>
            <w:tcW w:w="8222" w:type="dxa"/>
            <w:vAlign w:val="center"/>
          </w:tcPr>
          <w:p w:rsidR="00B45011" w:rsidRPr="0011646A" w:rsidRDefault="00E01142"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 xml:space="preserve">The Board already stated activities to find feasible model for international tournaments in Europe in terms of costs, revenues and number of top athletes. </w:t>
            </w:r>
          </w:p>
        </w:tc>
      </w:tr>
      <w:tr w:rsidR="00B45011" w:rsidTr="00480734">
        <w:tc>
          <w:tcPr>
            <w:cnfStyle w:val="001000000000" w:firstRow="0" w:lastRow="0" w:firstColumn="1" w:lastColumn="0" w:oddVBand="0" w:evenVBand="0" w:oddHBand="0" w:evenHBand="0" w:firstRowFirstColumn="0" w:firstRowLastColumn="0" w:lastRowFirstColumn="0" w:lastRowLastColumn="0"/>
            <w:tcW w:w="1165" w:type="dxa"/>
          </w:tcPr>
          <w:p w:rsidR="00B45011" w:rsidRDefault="00B45011" w:rsidP="00B45011">
            <w:pPr>
              <w:spacing w:before="40" w:after="40"/>
              <w:jc w:val="center"/>
              <w:rPr>
                <w:rFonts w:cs="Calibri"/>
                <w:lang w:val="en-GB"/>
              </w:rPr>
            </w:pPr>
            <w:r>
              <w:rPr>
                <w:rFonts w:cs="Calibri"/>
                <w:lang w:val="en-GB"/>
              </w:rPr>
              <w:t>2</w:t>
            </w:r>
          </w:p>
        </w:tc>
        <w:tc>
          <w:tcPr>
            <w:tcW w:w="4075" w:type="dxa"/>
            <w:vAlign w:val="center"/>
          </w:tcPr>
          <w:p w:rsidR="00B45011" w:rsidRDefault="00B45011"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European ranking list</w:t>
            </w:r>
          </w:p>
        </w:tc>
        <w:tc>
          <w:tcPr>
            <w:tcW w:w="8222" w:type="dxa"/>
            <w:vAlign w:val="center"/>
          </w:tcPr>
          <w:p w:rsidR="00B45011" w:rsidRPr="0011646A" w:rsidRDefault="00E01142"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The JJEU will develop European ranking list, which will in the first place serve as promotional tool of athletes and federations, </w:t>
            </w:r>
            <w:r w:rsidR="00B20853">
              <w:rPr>
                <w:rFonts w:cs="Calibri"/>
                <w:lang w:val="en-GB"/>
              </w:rPr>
              <w:t xml:space="preserve">attract more competitors to competitions included in the ranking and offer opportunities for increased visibility. </w:t>
            </w:r>
          </w:p>
        </w:tc>
      </w:tr>
      <w:tr w:rsidR="00B45011"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tcPr>
          <w:p w:rsidR="00B45011" w:rsidRDefault="00B45011" w:rsidP="00B45011">
            <w:pPr>
              <w:spacing w:before="40" w:after="40"/>
              <w:jc w:val="center"/>
              <w:rPr>
                <w:rFonts w:cs="Calibri"/>
                <w:lang w:val="en-GB"/>
              </w:rPr>
            </w:pPr>
            <w:r>
              <w:rPr>
                <w:rFonts w:cs="Calibri"/>
                <w:lang w:val="en-GB"/>
              </w:rPr>
              <w:t>3</w:t>
            </w:r>
          </w:p>
        </w:tc>
        <w:tc>
          <w:tcPr>
            <w:tcW w:w="4075" w:type="dxa"/>
            <w:vAlign w:val="center"/>
          </w:tcPr>
          <w:p w:rsidR="00B45011" w:rsidRDefault="00B20853"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Training opportunities</w:t>
            </w:r>
          </w:p>
        </w:tc>
        <w:tc>
          <w:tcPr>
            <w:tcW w:w="8222" w:type="dxa"/>
            <w:vAlign w:val="center"/>
          </w:tcPr>
          <w:p w:rsidR="00B45011" w:rsidRPr="0011646A" w:rsidRDefault="00B20853"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Top athletes in all age categories need more training opportunities with partners from other countries. This way the overall level of performance can be raised. Summer and winter training camps, one-day trainings after large JJEU events should be supported.</w:t>
            </w:r>
          </w:p>
        </w:tc>
      </w:tr>
      <w:tr w:rsidR="00B20853"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tcPr>
          <w:p w:rsidR="00B20853" w:rsidRDefault="00B20853" w:rsidP="00B20853">
            <w:pPr>
              <w:spacing w:before="40" w:after="40"/>
              <w:jc w:val="center"/>
              <w:rPr>
                <w:rFonts w:cs="Calibri"/>
                <w:lang w:val="en-GB"/>
              </w:rPr>
            </w:pPr>
            <w:r>
              <w:rPr>
                <w:rFonts w:cs="Calibri"/>
                <w:lang w:val="en-GB"/>
              </w:rPr>
              <w:t>4</w:t>
            </w:r>
          </w:p>
        </w:tc>
        <w:tc>
          <w:tcPr>
            <w:tcW w:w="4075" w:type="dxa"/>
            <w:vAlign w:val="center"/>
          </w:tcPr>
          <w:p w:rsidR="00B20853" w:rsidRDefault="00D25EA6"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Anti-doping</w:t>
            </w:r>
          </w:p>
        </w:tc>
        <w:tc>
          <w:tcPr>
            <w:tcW w:w="8222" w:type="dxa"/>
            <w:vAlign w:val="center"/>
          </w:tcPr>
          <w:p w:rsidR="00B20853" w:rsidRPr="0011646A" w:rsidRDefault="00D25EA6"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Anti-doping education and raising awareness is continues process. Athletes should be able to get access to information about threats of doping at the national federations and the JJEU. At large JJEU events mandatory anti-doping testing should be put in place. Anti-doping is also essential part of fair-play in sport. </w:t>
            </w:r>
          </w:p>
        </w:tc>
      </w:tr>
      <w:tr w:rsidR="00B20853"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tcPr>
          <w:p w:rsidR="00B20853" w:rsidRDefault="00B20853" w:rsidP="00B20853">
            <w:pPr>
              <w:spacing w:before="40" w:after="40"/>
              <w:jc w:val="center"/>
              <w:rPr>
                <w:rFonts w:cs="Calibri"/>
                <w:lang w:val="en-GB"/>
              </w:rPr>
            </w:pPr>
            <w:r>
              <w:rPr>
                <w:rFonts w:cs="Calibri"/>
                <w:lang w:val="en-GB"/>
              </w:rPr>
              <w:t>5</w:t>
            </w:r>
          </w:p>
        </w:tc>
        <w:tc>
          <w:tcPr>
            <w:tcW w:w="4075" w:type="dxa"/>
            <w:vAlign w:val="center"/>
          </w:tcPr>
          <w:p w:rsidR="00B20853" w:rsidRDefault="00D25EA6"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I</w:t>
            </w:r>
            <w:r w:rsidR="00B20853">
              <w:rPr>
                <w:rFonts w:cs="Calibri"/>
                <w:lang w:val="en-GB"/>
              </w:rPr>
              <w:t xml:space="preserve">njury prevention and rehabilitation </w:t>
            </w:r>
          </w:p>
        </w:tc>
        <w:tc>
          <w:tcPr>
            <w:tcW w:w="8222" w:type="dxa"/>
            <w:vAlign w:val="center"/>
          </w:tcPr>
          <w:p w:rsidR="00B20853" w:rsidRPr="0011646A" w:rsidRDefault="00D25EA6"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 xml:space="preserve">All national federations should appoint a person responsible for medical matters. Gathering of data is the first part of risk assessment and analysis of injuries. The expert committee shall </w:t>
            </w:r>
            <w:r w:rsidR="00A30F5C">
              <w:rPr>
                <w:rFonts w:cs="Calibri"/>
                <w:lang w:val="en-GB"/>
              </w:rPr>
              <w:t>oversee</w:t>
            </w:r>
            <w:r>
              <w:rPr>
                <w:rFonts w:cs="Calibri"/>
                <w:lang w:val="en-GB"/>
              </w:rPr>
              <w:t xml:space="preserve"> preparation of results followed by recommendations for injury prevention and rehabilitation. </w:t>
            </w:r>
          </w:p>
        </w:tc>
      </w:tr>
      <w:tr w:rsidR="00B20853"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tcPr>
          <w:p w:rsidR="00B20853" w:rsidRDefault="00B20853" w:rsidP="00B20853">
            <w:pPr>
              <w:spacing w:before="40" w:after="40"/>
              <w:jc w:val="center"/>
              <w:rPr>
                <w:rFonts w:cs="Calibri"/>
                <w:lang w:val="en-GB"/>
              </w:rPr>
            </w:pPr>
            <w:r>
              <w:rPr>
                <w:rFonts w:cs="Calibri"/>
                <w:lang w:val="en-GB"/>
              </w:rPr>
              <w:t>6</w:t>
            </w:r>
          </w:p>
        </w:tc>
        <w:tc>
          <w:tcPr>
            <w:tcW w:w="4075" w:type="dxa"/>
            <w:vAlign w:val="center"/>
          </w:tcPr>
          <w:p w:rsidR="00B20853" w:rsidRDefault="00B20853"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Development of fitness test battery for ju-jitsu fighter</w:t>
            </w:r>
            <w:r w:rsidR="00D25EA6">
              <w:rPr>
                <w:rFonts w:cs="Calibri"/>
                <w:lang w:val="en-GB"/>
              </w:rPr>
              <w:t>s</w:t>
            </w:r>
          </w:p>
        </w:tc>
        <w:tc>
          <w:tcPr>
            <w:tcW w:w="8222" w:type="dxa"/>
            <w:vAlign w:val="center"/>
          </w:tcPr>
          <w:p w:rsidR="00B20853" w:rsidRPr="0011646A" w:rsidRDefault="00D25EA6"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Following examples of some federations universal test battery should be proposed. The battery defines list of measurements that are taken for each athlete. Some federations carry out testing of all competitors after the competition. Anonymised results can be used for training purposes, medical purposes, academic purposes. </w:t>
            </w:r>
          </w:p>
        </w:tc>
      </w:tr>
    </w:tbl>
    <w:p w:rsidR="00A765B9" w:rsidRDefault="00A765B9">
      <w:pPr>
        <w:rPr>
          <w:rFonts w:cs="Calibri"/>
          <w:lang w:val="en-GB"/>
        </w:rPr>
      </w:pPr>
    </w:p>
    <w:p w:rsidR="00A765B9" w:rsidRDefault="00A765B9">
      <w:pPr>
        <w:spacing w:after="0" w:line="240" w:lineRule="auto"/>
        <w:rPr>
          <w:rFonts w:cs="Calibri"/>
          <w:lang w:val="en-GB"/>
        </w:rPr>
      </w:pPr>
      <w:r>
        <w:rPr>
          <w:rFonts w:cs="Calibri"/>
          <w:lang w:val="en-GB"/>
        </w:rPr>
        <w:br w:type="page"/>
      </w:r>
    </w:p>
    <w:p w:rsidR="00A765B9" w:rsidRPr="00F57AA0" w:rsidRDefault="00986BA0" w:rsidP="00A765B9">
      <w:pPr>
        <w:pStyle w:val="Naslov2"/>
        <w:spacing w:before="120" w:after="120"/>
        <w:rPr>
          <w:rFonts w:asciiTheme="minorHAnsi" w:hAnsiTheme="minorHAnsi"/>
          <w:b/>
          <w:sz w:val="32"/>
          <w:lang w:val="en-GB"/>
        </w:rPr>
      </w:pPr>
      <w:bookmarkStart w:id="24" w:name="_Toc483972152"/>
      <w:r w:rsidRPr="00F57AA0">
        <w:rPr>
          <w:rFonts w:asciiTheme="minorHAnsi" w:hAnsiTheme="minorHAnsi"/>
          <w:b/>
          <w:sz w:val="32"/>
          <w:lang w:val="en-GB"/>
        </w:rPr>
        <w:lastRenderedPageBreak/>
        <w:t xml:space="preserve">III.4 </w:t>
      </w:r>
      <w:r w:rsidR="00A765B9" w:rsidRPr="00F57AA0">
        <w:rPr>
          <w:rFonts w:asciiTheme="minorHAnsi" w:hAnsiTheme="minorHAnsi"/>
          <w:b/>
          <w:sz w:val="32"/>
          <w:lang w:val="en-GB"/>
        </w:rPr>
        <w:t>Governance</w:t>
      </w:r>
      <w:bookmarkEnd w:id="24"/>
    </w:p>
    <w:p w:rsidR="00A765B9" w:rsidRDefault="00A765B9" w:rsidP="00A765B9">
      <w:pPr>
        <w:spacing w:after="0" w:line="240" w:lineRule="auto"/>
        <w:rPr>
          <w:rFonts w:cs="Calibri"/>
          <w:lang w:val="en-GB"/>
        </w:rPr>
      </w:pPr>
    </w:p>
    <w:tbl>
      <w:tblPr>
        <w:tblStyle w:val="Tabelatemnamrea5poudarek1"/>
        <w:tblW w:w="13462" w:type="dxa"/>
        <w:tblLook w:val="04A0" w:firstRow="1" w:lastRow="0" w:firstColumn="1" w:lastColumn="0" w:noHBand="0" w:noVBand="1"/>
      </w:tblPr>
      <w:tblGrid>
        <w:gridCol w:w="1165"/>
        <w:gridCol w:w="4075"/>
        <w:gridCol w:w="8222"/>
      </w:tblGrid>
      <w:tr w:rsidR="00A765B9" w:rsidTr="005D08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p>
        </w:tc>
        <w:tc>
          <w:tcPr>
            <w:tcW w:w="4075" w:type="dxa"/>
          </w:tcPr>
          <w:p w:rsidR="00A765B9" w:rsidRDefault="00A765B9" w:rsidP="00A765B9">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Governance</w:t>
            </w:r>
          </w:p>
        </w:tc>
        <w:tc>
          <w:tcPr>
            <w:tcW w:w="8222" w:type="dxa"/>
          </w:tcPr>
          <w:p w:rsidR="00A765B9" w:rsidRDefault="00A765B9" w:rsidP="00A765B9">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Description</w:t>
            </w:r>
          </w:p>
        </w:tc>
      </w:tr>
      <w:tr w:rsidR="00A765B9" w:rsidTr="0048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1</w:t>
            </w:r>
          </w:p>
        </w:tc>
        <w:tc>
          <w:tcPr>
            <w:tcW w:w="4075" w:type="dxa"/>
            <w:vAlign w:val="center"/>
          </w:tcPr>
          <w:p w:rsidR="00A765B9" w:rsidRDefault="00A765B9"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Organisation code</w:t>
            </w:r>
          </w:p>
        </w:tc>
        <w:tc>
          <w:tcPr>
            <w:tcW w:w="8222" w:type="dxa"/>
            <w:vAlign w:val="center"/>
          </w:tcPr>
          <w:p w:rsidR="00A765B9" w:rsidRPr="0011646A" w:rsidRDefault="00A30F5C"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sidRPr="00A30F5C">
              <w:rPr>
                <w:rFonts w:cs="Calibri"/>
                <w:lang w:val="en-GB"/>
              </w:rPr>
              <w:t xml:space="preserve">The Code of Conduct and Ethics Code should be reflected in everyday practice through the work and behaviour of ju-jitsu officials and </w:t>
            </w:r>
            <w:proofErr w:type="gramStart"/>
            <w:r w:rsidRPr="00A30F5C">
              <w:rPr>
                <w:rFonts w:cs="Calibri"/>
                <w:lang w:val="en-GB"/>
              </w:rPr>
              <w:t>other</w:t>
            </w:r>
            <w:proofErr w:type="gramEnd"/>
            <w:r w:rsidRPr="00A30F5C">
              <w:rPr>
                <w:rFonts w:cs="Calibri"/>
                <w:lang w:val="en-GB"/>
              </w:rPr>
              <w:t xml:space="preserve"> stakeholder. The Code of Conduct shall be binding for all members, stakeholder, participants, staff and volunteers. It shall become a standard and requirement for individuals wishing to play some part in the Ju-Jitsu European Union. A Court of Honour with adequate procedures (or other body) will become part of the structure. Compliance with the Code of Conduct shall be an important method of oversight and accountability.</w:t>
            </w:r>
          </w:p>
        </w:tc>
      </w:tr>
      <w:tr w:rsidR="00A765B9" w:rsidTr="00480734">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2</w:t>
            </w:r>
          </w:p>
        </w:tc>
        <w:tc>
          <w:tcPr>
            <w:tcW w:w="4075" w:type="dxa"/>
            <w:vAlign w:val="center"/>
          </w:tcPr>
          <w:p w:rsidR="00A765B9" w:rsidRDefault="00A765B9"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Goal orientated financial planning and management</w:t>
            </w:r>
          </w:p>
        </w:tc>
        <w:tc>
          <w:tcPr>
            <w:tcW w:w="8222" w:type="dxa"/>
            <w:vAlign w:val="center"/>
          </w:tcPr>
          <w:p w:rsidR="00A765B9" w:rsidRPr="0011646A" w:rsidRDefault="00A30F5C"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sidRPr="00A30F5C">
              <w:rPr>
                <w:rFonts w:cs="Calibri"/>
                <w:lang w:val="en-GB"/>
              </w:rPr>
              <w:t>Financial management is key toll of reaching strategic goals. The budgets will be goal oriented. The board will prepare financial plan for the next year in timely manner and it shall allocate funds for activities supporting implementation of strategic actions. Necessary adjustments in terms of available funds and pace of spending will be made by closely monitoring expenses and revenues. Transparency of income and spending is basis of good governance. Oversight over the financial management shall be established and access to relevant information made available.</w:t>
            </w:r>
          </w:p>
        </w:tc>
      </w:tr>
      <w:tr w:rsidR="00A765B9"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3</w:t>
            </w:r>
          </w:p>
        </w:tc>
        <w:tc>
          <w:tcPr>
            <w:tcW w:w="4075" w:type="dxa"/>
            <w:vAlign w:val="center"/>
          </w:tcPr>
          <w:p w:rsidR="00A765B9" w:rsidRDefault="00A765B9"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Modification of the JJEU Statutes, procedures, structure and committees</w:t>
            </w:r>
          </w:p>
        </w:tc>
        <w:tc>
          <w:tcPr>
            <w:tcW w:w="8222" w:type="dxa"/>
            <w:vAlign w:val="center"/>
          </w:tcPr>
          <w:p w:rsidR="00A765B9" w:rsidRPr="0011646A" w:rsidRDefault="00A30F5C"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sidRPr="00A30F5C">
              <w:rPr>
                <w:rFonts w:cs="Calibri"/>
                <w:lang w:val="en-GB"/>
              </w:rPr>
              <w:t>The modifications should contribute to clarity on the proper role, function, responsibilities and objectives of all stakeholders. Decision-making process should be transparent and done by appropriate bodies. Key decisions should be endorsed by members. Changes should install appropriate level of monitoring over progress and oversight over spending of funds and implementation of strategic plan with measurable performance benchmarks.  The purpose of modifications is also to simplify procedures and task and include as many stakeholders as possible.</w:t>
            </w:r>
          </w:p>
        </w:tc>
      </w:tr>
      <w:tr w:rsidR="00A765B9"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4</w:t>
            </w:r>
          </w:p>
        </w:tc>
        <w:tc>
          <w:tcPr>
            <w:tcW w:w="4075" w:type="dxa"/>
            <w:vAlign w:val="center"/>
          </w:tcPr>
          <w:p w:rsidR="00A765B9" w:rsidRDefault="00A765B9"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Benchmarking – learning from other successful sports organisations</w:t>
            </w:r>
          </w:p>
        </w:tc>
        <w:tc>
          <w:tcPr>
            <w:tcW w:w="8222" w:type="dxa"/>
            <w:vAlign w:val="center"/>
          </w:tcPr>
          <w:p w:rsidR="00A765B9" w:rsidRPr="0011646A" w:rsidRDefault="00A30F5C"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sidRPr="00A30F5C">
              <w:rPr>
                <w:rFonts w:cs="Calibri"/>
                <w:lang w:val="en-GB"/>
              </w:rPr>
              <w:t xml:space="preserve">Learning from others and analysing good practices in the development of sports organisations worldwide can assist the Ju-Jitsu European Union in finding right solutions and learning from experience of others. Open cooperation with other sport federations </w:t>
            </w:r>
            <w:r w:rsidRPr="00A30F5C">
              <w:rPr>
                <w:rFonts w:cs="Calibri"/>
                <w:lang w:val="en-GB"/>
              </w:rPr>
              <w:lastRenderedPageBreak/>
              <w:t>and entities shall be a principle of work of the Ju-Jitsu European Union when recognised as useful and beneficial to the organisation</w:t>
            </w:r>
          </w:p>
        </w:tc>
      </w:tr>
      <w:tr w:rsidR="00A765B9"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lastRenderedPageBreak/>
              <w:t>5</w:t>
            </w:r>
          </w:p>
        </w:tc>
        <w:tc>
          <w:tcPr>
            <w:tcW w:w="4075" w:type="dxa"/>
            <w:vAlign w:val="center"/>
          </w:tcPr>
          <w:p w:rsidR="00A765B9" w:rsidRDefault="00A765B9"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Partnerships that create new value (</w:t>
            </w:r>
            <w:r w:rsidR="00651FAC">
              <w:rPr>
                <w:rFonts w:cs="Calibri"/>
                <w:lang w:val="en-GB"/>
              </w:rPr>
              <w:t xml:space="preserve">the European </w:t>
            </w:r>
            <w:r w:rsidR="00991E47">
              <w:rPr>
                <w:rFonts w:cs="Calibri"/>
                <w:lang w:val="en-GB"/>
              </w:rPr>
              <w:t>Commission</w:t>
            </w:r>
            <w:r>
              <w:rPr>
                <w:rFonts w:cs="Calibri"/>
                <w:lang w:val="en-GB"/>
              </w:rPr>
              <w:t>, sports institutes)</w:t>
            </w:r>
          </w:p>
        </w:tc>
        <w:tc>
          <w:tcPr>
            <w:tcW w:w="8222" w:type="dxa"/>
            <w:vAlign w:val="center"/>
          </w:tcPr>
          <w:p w:rsidR="00A765B9" w:rsidRPr="0011646A" w:rsidRDefault="00A30F5C"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sidRPr="00A30F5C">
              <w:rPr>
                <w:rFonts w:cs="Calibri"/>
                <w:lang w:val="en-GB"/>
              </w:rPr>
              <w:t>International partnership is a way of learning procedure but also a part of the development and accepting standards which drives sport worldwide – when applicable to the ju-jitsu. International partners can be a huge value to the philosophy of learning organisation.</w:t>
            </w:r>
          </w:p>
        </w:tc>
      </w:tr>
      <w:tr w:rsidR="00A765B9"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6</w:t>
            </w:r>
          </w:p>
        </w:tc>
        <w:tc>
          <w:tcPr>
            <w:tcW w:w="4075" w:type="dxa"/>
            <w:vAlign w:val="center"/>
          </w:tcPr>
          <w:p w:rsidR="00A765B9" w:rsidRDefault="00A765B9"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Increase revenues</w:t>
            </w:r>
          </w:p>
        </w:tc>
        <w:tc>
          <w:tcPr>
            <w:tcW w:w="8222" w:type="dxa"/>
            <w:vAlign w:val="center"/>
          </w:tcPr>
          <w:p w:rsidR="00A765B9" w:rsidRPr="0011646A" w:rsidRDefault="00A30F5C"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sidRPr="00A30F5C">
              <w:rPr>
                <w:rFonts w:cs="Calibri"/>
                <w:lang w:val="en-GB"/>
              </w:rPr>
              <w:t xml:space="preserve">Lack of funds for promotional purposes can be mitigated in several ways. The vicious circle of media – audience – financial means </w:t>
            </w:r>
            <w:proofErr w:type="gramStart"/>
            <w:r w:rsidRPr="00A30F5C">
              <w:rPr>
                <w:rFonts w:cs="Calibri"/>
                <w:lang w:val="en-GB"/>
              </w:rPr>
              <w:t>has to</w:t>
            </w:r>
            <w:proofErr w:type="gramEnd"/>
            <w:r w:rsidRPr="00A30F5C">
              <w:rPr>
                <w:rFonts w:cs="Calibri"/>
                <w:lang w:val="en-GB"/>
              </w:rPr>
              <w:t xml:space="preserve"> be broken. Examples of good practices of other sports should be used. The Ju-Jitsu European Union shall implement best practices in the sport and other organisations to find its own way in better recognition of the sport and the martial arts, including stakeholders with knowledge and preparedness to work and participate. The biggest challenge is not to get partners but how to find and keep a good partner. What makes us interesting? We should use means which are free, social media, crow funding etc</w:t>
            </w:r>
          </w:p>
        </w:tc>
      </w:tr>
    </w:tbl>
    <w:p w:rsidR="00A765B9" w:rsidRPr="00DA31F9" w:rsidRDefault="00A765B9" w:rsidP="00A765B9">
      <w:pPr>
        <w:rPr>
          <w:rFonts w:cs="Calibri"/>
          <w:lang w:val="en-GB"/>
        </w:rPr>
      </w:pPr>
    </w:p>
    <w:p w:rsidR="00A765B9" w:rsidRDefault="00A765B9">
      <w:pPr>
        <w:spacing w:after="0" w:line="240" w:lineRule="auto"/>
        <w:rPr>
          <w:rFonts w:cs="Calibri"/>
          <w:lang w:val="en-GB"/>
        </w:rPr>
      </w:pPr>
      <w:r>
        <w:rPr>
          <w:rFonts w:cs="Calibri"/>
          <w:lang w:val="en-GB"/>
        </w:rPr>
        <w:br w:type="page"/>
      </w:r>
    </w:p>
    <w:p w:rsidR="00A765B9" w:rsidRPr="00F57AA0" w:rsidRDefault="00986BA0" w:rsidP="00A765B9">
      <w:pPr>
        <w:pStyle w:val="Naslov2"/>
        <w:spacing w:before="120" w:after="120"/>
        <w:rPr>
          <w:rFonts w:asciiTheme="minorHAnsi" w:hAnsiTheme="minorHAnsi"/>
          <w:b/>
          <w:sz w:val="32"/>
          <w:lang w:val="en-GB"/>
        </w:rPr>
      </w:pPr>
      <w:bookmarkStart w:id="25" w:name="_Toc483972153"/>
      <w:r w:rsidRPr="00F57AA0">
        <w:rPr>
          <w:rFonts w:asciiTheme="minorHAnsi" w:hAnsiTheme="minorHAnsi"/>
          <w:b/>
          <w:sz w:val="32"/>
          <w:lang w:val="en-GB"/>
        </w:rPr>
        <w:lastRenderedPageBreak/>
        <w:t xml:space="preserve">III.5 </w:t>
      </w:r>
      <w:r w:rsidR="00A765B9" w:rsidRPr="00F57AA0">
        <w:rPr>
          <w:rFonts w:asciiTheme="minorHAnsi" w:hAnsiTheme="minorHAnsi"/>
          <w:b/>
          <w:sz w:val="32"/>
          <w:lang w:val="en-GB"/>
        </w:rPr>
        <w:t>Knowledge</w:t>
      </w:r>
      <w:bookmarkEnd w:id="25"/>
    </w:p>
    <w:p w:rsidR="00A765B9" w:rsidRDefault="00A765B9" w:rsidP="00A765B9">
      <w:pPr>
        <w:spacing w:after="0" w:line="240" w:lineRule="auto"/>
        <w:rPr>
          <w:rFonts w:cs="Calibri"/>
          <w:lang w:val="en-GB"/>
        </w:rPr>
      </w:pPr>
    </w:p>
    <w:tbl>
      <w:tblPr>
        <w:tblStyle w:val="Tabelatemnamrea5poudarek1"/>
        <w:tblW w:w="13462" w:type="dxa"/>
        <w:tblLook w:val="04A0" w:firstRow="1" w:lastRow="0" w:firstColumn="1" w:lastColumn="0" w:noHBand="0" w:noVBand="1"/>
      </w:tblPr>
      <w:tblGrid>
        <w:gridCol w:w="1165"/>
        <w:gridCol w:w="4075"/>
        <w:gridCol w:w="8222"/>
      </w:tblGrid>
      <w:tr w:rsidR="00A765B9" w:rsidTr="005D08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p>
        </w:tc>
        <w:tc>
          <w:tcPr>
            <w:tcW w:w="4075" w:type="dxa"/>
          </w:tcPr>
          <w:p w:rsidR="00A765B9" w:rsidRDefault="00A765B9" w:rsidP="00A765B9">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Knowledge</w:t>
            </w:r>
          </w:p>
        </w:tc>
        <w:tc>
          <w:tcPr>
            <w:tcW w:w="8222" w:type="dxa"/>
          </w:tcPr>
          <w:p w:rsidR="00A765B9" w:rsidRDefault="00A765B9" w:rsidP="00A765B9">
            <w:pPr>
              <w:spacing w:before="40" w:after="40"/>
              <w:jc w:val="center"/>
              <w:cnfStyle w:val="100000000000" w:firstRow="1" w:lastRow="0" w:firstColumn="0" w:lastColumn="0" w:oddVBand="0" w:evenVBand="0" w:oddHBand="0" w:evenHBand="0" w:firstRowFirstColumn="0" w:firstRowLastColumn="0" w:lastRowFirstColumn="0" w:lastRowLastColumn="0"/>
              <w:rPr>
                <w:rFonts w:cs="Calibri"/>
                <w:lang w:val="en-GB"/>
              </w:rPr>
            </w:pPr>
            <w:r>
              <w:rPr>
                <w:rFonts w:cs="Calibri"/>
                <w:lang w:val="en-GB"/>
              </w:rPr>
              <w:t>Description</w:t>
            </w:r>
          </w:p>
        </w:tc>
      </w:tr>
      <w:tr w:rsidR="00A765B9" w:rsidTr="0048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1</w:t>
            </w:r>
          </w:p>
        </w:tc>
        <w:tc>
          <w:tcPr>
            <w:tcW w:w="4075" w:type="dxa"/>
            <w:vAlign w:val="center"/>
          </w:tcPr>
          <w:p w:rsidR="00A765B9" w:rsidRDefault="00A765B9"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Standards and handbook for JJEU events</w:t>
            </w:r>
          </w:p>
        </w:tc>
        <w:tc>
          <w:tcPr>
            <w:tcW w:w="8222" w:type="dxa"/>
            <w:vAlign w:val="center"/>
          </w:tcPr>
          <w:p w:rsidR="00A765B9" w:rsidRPr="0011646A" w:rsidRDefault="00A30F5C"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sidRPr="00A30F5C">
              <w:rPr>
                <w:rFonts w:cs="Calibri"/>
                <w:lang w:val="en-GB"/>
              </w:rPr>
              <w:t>The new Organisation Handbook (project started already by the previous Board) shall gather best practices, lessons learned and instructions to create a helpful manual for the organisers of the ju-jitsu events. This way we set high standards of ju-jitsu events and make rules of participation, conduct, rights and obligations clearer to all stakeholders.</w:t>
            </w:r>
          </w:p>
        </w:tc>
      </w:tr>
      <w:tr w:rsidR="00A765B9" w:rsidTr="00480734">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2</w:t>
            </w:r>
          </w:p>
        </w:tc>
        <w:tc>
          <w:tcPr>
            <w:tcW w:w="4075" w:type="dxa"/>
            <w:vAlign w:val="center"/>
          </w:tcPr>
          <w:p w:rsidR="00A765B9" w:rsidRDefault="00A765B9"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Education programme for Coaches / Officials / Referees</w:t>
            </w:r>
          </w:p>
        </w:tc>
        <w:tc>
          <w:tcPr>
            <w:tcW w:w="8222" w:type="dxa"/>
            <w:vAlign w:val="center"/>
          </w:tcPr>
          <w:p w:rsidR="00A765B9" w:rsidRDefault="00A30F5C"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sidRPr="00A30F5C">
              <w:rPr>
                <w:rFonts w:cs="Calibri"/>
                <w:lang w:val="en-GB"/>
              </w:rPr>
              <w:t>Comprehensive education programme should give a basic common programme of knowledge which we find necessary for all stakeholders. Increased level of knowledge, skills and work attitude (by those competences) will improve overall performance and cooperation</w:t>
            </w:r>
            <w:r w:rsidR="00E076EE">
              <w:rPr>
                <w:rFonts w:cs="Calibri"/>
                <w:lang w:val="en-GB"/>
              </w:rPr>
              <w:t>. Exchange programmes with other continents and continental unions shall increase worldwide development of ju-jitsu.</w:t>
            </w:r>
          </w:p>
          <w:p w:rsidR="00E076EE" w:rsidRPr="0011646A" w:rsidRDefault="00E076EE"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A history and development of ju-jitsu in Europe and worldwide shall be a part of the curriculum. Fair play, anti-doping, match-fixing issues are playing important part of the governance and education.</w:t>
            </w:r>
          </w:p>
        </w:tc>
      </w:tr>
      <w:tr w:rsidR="00A765B9"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3</w:t>
            </w:r>
          </w:p>
        </w:tc>
        <w:tc>
          <w:tcPr>
            <w:tcW w:w="4075" w:type="dxa"/>
            <w:vAlign w:val="center"/>
          </w:tcPr>
          <w:p w:rsidR="00A765B9" w:rsidRDefault="00A765B9"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Evaluation system of referees</w:t>
            </w:r>
          </w:p>
        </w:tc>
        <w:tc>
          <w:tcPr>
            <w:tcW w:w="8222" w:type="dxa"/>
            <w:vAlign w:val="center"/>
          </w:tcPr>
          <w:p w:rsidR="00A765B9" w:rsidRPr="0011646A" w:rsidRDefault="00A30F5C"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A working group was created as the first step in April 2017</w:t>
            </w:r>
            <w:r>
              <w:rPr>
                <w:rFonts w:cs="Calibri"/>
              </w:rPr>
              <w:t> </w:t>
            </w:r>
            <w:r>
              <w:rPr>
                <w:rFonts w:cs="Calibri"/>
                <w:lang w:val="en-GB"/>
              </w:rPr>
              <w:t>to prepare proposals and solutions for decision makers in the field of referee quality management. The group shall provide ideas and programmes, with short and long-term vision how to give new referees a good education tools, how to join</w:t>
            </w:r>
            <w:r>
              <w:rPr>
                <w:rFonts w:cs="Calibri"/>
              </w:rPr>
              <w:t> </w:t>
            </w:r>
            <w:r>
              <w:rPr>
                <w:rFonts w:cs="Calibri"/>
                <w:lang w:val="en-GB"/>
              </w:rPr>
              <w:t>expertise</w:t>
            </w:r>
            <w:r>
              <w:rPr>
                <w:rFonts w:cs="Calibri"/>
              </w:rPr>
              <w:t> </w:t>
            </w:r>
            <w:r>
              <w:rPr>
                <w:rFonts w:cs="Calibri"/>
                <w:lang w:val="en-GB"/>
              </w:rPr>
              <w:t>of referees, coaches and athletes in the education program and how to conducts self-assessment and evaluation of the referee work with an aim to give a tool for grading and qualification.</w:t>
            </w:r>
          </w:p>
        </w:tc>
      </w:tr>
      <w:tr w:rsidR="00A765B9"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4</w:t>
            </w:r>
          </w:p>
        </w:tc>
        <w:tc>
          <w:tcPr>
            <w:tcW w:w="4075" w:type="dxa"/>
            <w:vAlign w:val="center"/>
          </w:tcPr>
          <w:p w:rsidR="00A765B9" w:rsidRDefault="00A765B9"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Ju-jitsu self-defence </w:t>
            </w:r>
            <w:r w:rsidR="00651FAC">
              <w:rPr>
                <w:rFonts w:cs="Calibri"/>
                <w:lang w:val="en-GB"/>
              </w:rPr>
              <w:t xml:space="preserve">and violence prevention </w:t>
            </w:r>
            <w:r>
              <w:rPr>
                <w:rFonts w:cs="Calibri"/>
                <w:lang w:val="en-GB"/>
              </w:rPr>
              <w:t>programme</w:t>
            </w:r>
          </w:p>
        </w:tc>
        <w:tc>
          <w:tcPr>
            <w:tcW w:w="8222" w:type="dxa"/>
            <w:vAlign w:val="center"/>
          </w:tcPr>
          <w:p w:rsidR="00A765B9" w:rsidRPr="0011646A" w:rsidRDefault="00A30F5C"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sidRPr="00A30F5C">
              <w:rPr>
                <w:rFonts w:cs="Calibri"/>
                <w:lang w:val="en-GB"/>
              </w:rPr>
              <w:t>The basic principle of ju-jitsu as a martial art is a self-defence. That part has been not considered with much attention Europe-wide (which can be considered as a missed opportunity) although there are many existing programs in our members. From experience, so far self-defence programs can be offered to special entities (like police) and on the other hand violence prevention programme is a part of “self-defence for all”. The Ju-Jitsu European Union wishes to bring together experience and knowledge from national members to prepare specialised and general (violence prevention) programmes</w:t>
            </w:r>
          </w:p>
        </w:tc>
      </w:tr>
      <w:tr w:rsidR="00A765B9" w:rsidTr="004807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lastRenderedPageBreak/>
              <w:t>5</w:t>
            </w:r>
          </w:p>
        </w:tc>
        <w:tc>
          <w:tcPr>
            <w:tcW w:w="4075" w:type="dxa"/>
            <w:vAlign w:val="center"/>
          </w:tcPr>
          <w:p w:rsidR="00A765B9" w:rsidRDefault="00A765B9"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Certified trainer programme</w:t>
            </w:r>
            <w:r w:rsidR="00991E47">
              <w:rPr>
                <w:rFonts w:cs="Calibri"/>
                <w:lang w:val="en-GB"/>
              </w:rPr>
              <w:t xml:space="preserve"> (JJEU Academy)</w:t>
            </w:r>
          </w:p>
        </w:tc>
        <w:tc>
          <w:tcPr>
            <w:tcW w:w="8222" w:type="dxa"/>
            <w:vAlign w:val="center"/>
          </w:tcPr>
          <w:p w:rsidR="00A765B9" w:rsidRPr="0011646A" w:rsidRDefault="00A30F5C" w:rsidP="00480734">
            <w:pPr>
              <w:spacing w:before="40" w:after="40"/>
              <w:cnfStyle w:val="000000100000" w:firstRow="0" w:lastRow="0" w:firstColumn="0" w:lastColumn="0" w:oddVBand="0" w:evenVBand="0" w:oddHBand="1" w:evenHBand="0" w:firstRowFirstColumn="0" w:firstRowLastColumn="0" w:lastRowFirstColumn="0" w:lastRowLastColumn="0"/>
              <w:rPr>
                <w:rFonts w:cs="Calibri"/>
                <w:lang w:val="en-GB"/>
              </w:rPr>
            </w:pPr>
            <w:r>
              <w:rPr>
                <w:rFonts w:cs="Calibri"/>
                <w:lang w:val="en-GB"/>
              </w:rPr>
              <w:t>Cooperation with educational organisations from the field of physical education and sport, combined with a waste knowledge of</w:t>
            </w:r>
            <w:r>
              <w:rPr>
                <w:rFonts w:cs="Calibri"/>
              </w:rPr>
              <w:t> </w:t>
            </w:r>
            <w:r>
              <w:rPr>
                <w:rFonts w:cs="Calibri"/>
                <w:lang w:val="en-GB"/>
              </w:rPr>
              <w:t>ju-jitsu</w:t>
            </w:r>
            <w:r>
              <w:rPr>
                <w:rFonts w:cs="Calibri"/>
              </w:rPr>
              <w:t> </w:t>
            </w:r>
            <w:r>
              <w:rPr>
                <w:rFonts w:cs="Calibri"/>
                <w:lang w:val="en-GB"/>
              </w:rPr>
              <w:t>as a sport and martial arts, could (by looking at example of the referees) be a beginning of a process of certified trainer programme, recognised in EU. An entity, named as JJEU Academy, can be an umbrella of education</w:t>
            </w:r>
            <w:r>
              <w:rPr>
                <w:rFonts w:cs="Calibri"/>
              </w:rPr>
              <w:t> </w:t>
            </w:r>
            <w:r>
              <w:rPr>
                <w:rFonts w:cs="Calibri"/>
                <w:lang w:val="en-GB"/>
              </w:rPr>
              <w:t>programmes</w:t>
            </w:r>
            <w:r>
              <w:rPr>
                <w:rFonts w:cs="Calibri"/>
              </w:rPr>
              <w:t> </w:t>
            </w:r>
            <w:r>
              <w:rPr>
                <w:rFonts w:cs="Calibri"/>
                <w:lang w:val="en-GB"/>
              </w:rPr>
              <w:t>from which our members can benefit</w:t>
            </w:r>
            <w:r w:rsidR="00E076EE">
              <w:rPr>
                <w:rFonts w:cs="Calibri"/>
                <w:lang w:val="en-GB"/>
              </w:rPr>
              <w:t xml:space="preserve"> and become important part of worldwide development and cooperation.</w:t>
            </w:r>
          </w:p>
        </w:tc>
      </w:tr>
      <w:tr w:rsidR="00A765B9" w:rsidTr="00480734">
        <w:trPr>
          <w:trHeight w:val="269"/>
        </w:trPr>
        <w:tc>
          <w:tcPr>
            <w:cnfStyle w:val="001000000000" w:firstRow="0" w:lastRow="0" w:firstColumn="1" w:lastColumn="0" w:oddVBand="0" w:evenVBand="0" w:oddHBand="0" w:evenHBand="0" w:firstRowFirstColumn="0" w:firstRowLastColumn="0" w:lastRowFirstColumn="0" w:lastRowLastColumn="0"/>
            <w:tcW w:w="1165" w:type="dxa"/>
          </w:tcPr>
          <w:p w:rsidR="00A765B9" w:rsidRDefault="00A765B9" w:rsidP="00A765B9">
            <w:pPr>
              <w:spacing w:before="40" w:after="40"/>
              <w:jc w:val="center"/>
              <w:rPr>
                <w:rFonts w:cs="Calibri"/>
                <w:lang w:val="en-GB"/>
              </w:rPr>
            </w:pPr>
            <w:r>
              <w:rPr>
                <w:rFonts w:cs="Calibri"/>
                <w:lang w:val="en-GB"/>
              </w:rPr>
              <w:t>6</w:t>
            </w:r>
          </w:p>
        </w:tc>
        <w:tc>
          <w:tcPr>
            <w:tcW w:w="4075" w:type="dxa"/>
            <w:vAlign w:val="center"/>
          </w:tcPr>
          <w:p w:rsidR="00A765B9" w:rsidRDefault="00991E47"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Regular referee and coach workshops</w:t>
            </w:r>
          </w:p>
        </w:tc>
        <w:tc>
          <w:tcPr>
            <w:tcW w:w="8222" w:type="dxa"/>
            <w:vAlign w:val="center"/>
          </w:tcPr>
          <w:p w:rsidR="00A765B9" w:rsidRPr="0011646A" w:rsidRDefault="00991E47" w:rsidP="00480734">
            <w:pPr>
              <w:spacing w:before="40" w:after="40"/>
              <w:cnfStyle w:val="000000000000" w:firstRow="0" w:lastRow="0" w:firstColumn="0" w:lastColumn="0" w:oddVBand="0" w:evenVBand="0" w:oddHBand="0" w:evenHBand="0" w:firstRowFirstColumn="0" w:firstRowLastColumn="0" w:lastRowFirstColumn="0" w:lastRowLastColumn="0"/>
              <w:rPr>
                <w:rFonts w:cs="Calibri"/>
                <w:lang w:val="en-GB"/>
              </w:rPr>
            </w:pPr>
            <w:r>
              <w:rPr>
                <w:rFonts w:cs="Calibri"/>
                <w:lang w:val="en-GB"/>
              </w:rPr>
              <w:t xml:space="preserve">The JJEU will in cooperation with the committees once a year prepare a two or </w:t>
            </w:r>
            <w:r w:rsidR="008A3CEA">
              <w:rPr>
                <w:rFonts w:cs="Calibri"/>
                <w:lang w:val="en-GB"/>
              </w:rPr>
              <w:t>three-day</w:t>
            </w:r>
            <w:r>
              <w:rPr>
                <w:rFonts w:cs="Calibri"/>
                <w:lang w:val="en-GB"/>
              </w:rPr>
              <w:t xml:space="preserve"> workshop for referees and trainers. Each member state should send at least one referee and one coach to assure sharing of information. </w:t>
            </w:r>
            <w:r w:rsidR="00E076EE">
              <w:rPr>
                <w:rFonts w:cs="Calibri"/>
                <w:lang w:val="en-GB"/>
              </w:rPr>
              <w:t xml:space="preserve">Lessons learned from Expert Technical Meeting project (ETM) started in March 2017 </w:t>
            </w:r>
            <w:proofErr w:type="gramStart"/>
            <w:r w:rsidR="00E076EE">
              <w:rPr>
                <w:rFonts w:cs="Calibri"/>
                <w:lang w:val="en-GB"/>
              </w:rPr>
              <w:t>in  Slovenia</w:t>
            </w:r>
            <w:proofErr w:type="gramEnd"/>
            <w:r w:rsidR="00E076EE">
              <w:rPr>
                <w:rFonts w:cs="Calibri"/>
                <w:lang w:val="en-GB"/>
              </w:rPr>
              <w:t xml:space="preserve"> as Event One will path a programme of annual and regular expert meetings as a forum for discussion and development.</w:t>
            </w:r>
          </w:p>
        </w:tc>
      </w:tr>
    </w:tbl>
    <w:p w:rsidR="008A3CEA" w:rsidRDefault="008A3CEA">
      <w:pPr>
        <w:rPr>
          <w:rFonts w:cs="Calibri"/>
          <w:lang w:val="en-GB"/>
        </w:rPr>
      </w:pPr>
    </w:p>
    <w:p w:rsidR="008A3CEA" w:rsidRPr="008A3CEA" w:rsidRDefault="008A3CEA" w:rsidP="008A3CEA">
      <w:pPr>
        <w:rPr>
          <w:rFonts w:cs="Calibri"/>
          <w:lang w:val="en-GB"/>
        </w:rPr>
      </w:pPr>
    </w:p>
    <w:p w:rsidR="008A3CEA" w:rsidRDefault="008A3CEA" w:rsidP="008A3CEA">
      <w:pPr>
        <w:rPr>
          <w:rFonts w:cs="Calibri"/>
          <w:lang w:val="en-GB"/>
        </w:rPr>
      </w:pPr>
    </w:p>
    <w:p w:rsidR="00480734" w:rsidRDefault="00480734">
      <w:pPr>
        <w:spacing w:after="0" w:line="240" w:lineRule="auto"/>
        <w:rPr>
          <w:rFonts w:cs="Calibri"/>
          <w:lang w:val="en-GB"/>
        </w:rPr>
        <w:sectPr w:rsidR="00480734" w:rsidSect="00E73C78">
          <w:pgSz w:w="16838" w:h="11906" w:orient="landscape"/>
          <w:pgMar w:top="1418" w:right="1418" w:bottom="1418" w:left="1418" w:header="709" w:footer="709" w:gutter="0"/>
          <w:cols w:space="708"/>
          <w:docGrid w:linePitch="360"/>
        </w:sectPr>
      </w:pPr>
    </w:p>
    <w:p w:rsidR="00E35D36" w:rsidRPr="00480734" w:rsidRDefault="008A3CEA" w:rsidP="00480734">
      <w:pPr>
        <w:pStyle w:val="Naslov1"/>
        <w:numPr>
          <w:ilvl w:val="0"/>
          <w:numId w:val="2"/>
        </w:numPr>
        <w:rPr>
          <w:rFonts w:asciiTheme="minorHAnsi" w:hAnsiTheme="minorHAnsi" w:cstheme="minorHAnsi"/>
          <w:b/>
          <w:lang w:val="en-GB"/>
        </w:rPr>
      </w:pPr>
      <w:bookmarkStart w:id="26" w:name="_Toc483972154"/>
      <w:r w:rsidRPr="00480734">
        <w:rPr>
          <w:rFonts w:asciiTheme="minorHAnsi" w:hAnsiTheme="minorHAnsi" w:cstheme="minorHAnsi"/>
          <w:b/>
          <w:lang w:val="en-GB"/>
        </w:rPr>
        <w:lastRenderedPageBreak/>
        <w:t>Follow up</w:t>
      </w:r>
      <w:bookmarkEnd w:id="26"/>
    </w:p>
    <w:p w:rsidR="008A3CEA" w:rsidRPr="00986BA0" w:rsidRDefault="008A3CEA" w:rsidP="008A3CEA">
      <w:pPr>
        <w:rPr>
          <w:rFonts w:asciiTheme="minorHAnsi" w:hAnsiTheme="minorHAnsi" w:cstheme="minorHAnsi"/>
          <w:lang w:val="en-GB"/>
        </w:rPr>
      </w:pPr>
    </w:p>
    <w:p w:rsidR="008A3CEA" w:rsidRDefault="008A3CEA" w:rsidP="008A3CEA">
      <w:pPr>
        <w:jc w:val="both"/>
        <w:rPr>
          <w:rFonts w:cs="Calibri"/>
          <w:szCs w:val="36"/>
          <w:lang w:val="en-GB"/>
        </w:rPr>
      </w:pPr>
      <w:r>
        <w:rPr>
          <w:rFonts w:cs="Calibri"/>
          <w:szCs w:val="36"/>
          <w:lang w:val="en-GB"/>
        </w:rPr>
        <w:t xml:space="preserve">The follow up actions by the Board and Committees will create detailed action plan, with operators, deadlines, milestones and reports to be prepared for each action and objective. </w:t>
      </w:r>
    </w:p>
    <w:p w:rsidR="0062533D" w:rsidRDefault="0062533D" w:rsidP="008A3CEA">
      <w:pPr>
        <w:jc w:val="both"/>
        <w:rPr>
          <w:rFonts w:cs="Calibri"/>
          <w:szCs w:val="36"/>
          <w:lang w:val="en-GB"/>
        </w:rPr>
      </w:pPr>
      <w:r>
        <w:rPr>
          <w:rFonts w:cs="Calibri"/>
          <w:szCs w:val="36"/>
          <w:lang w:val="en-GB"/>
        </w:rPr>
        <w:t xml:space="preserve">The JJEU Board would like to thank Mr </w:t>
      </w:r>
      <w:proofErr w:type="spellStart"/>
      <w:r>
        <w:rPr>
          <w:rFonts w:cs="Calibri"/>
          <w:szCs w:val="36"/>
          <w:lang w:val="en-GB"/>
        </w:rPr>
        <w:t>Vitja</w:t>
      </w:r>
      <w:proofErr w:type="spellEnd"/>
      <w:r>
        <w:rPr>
          <w:rFonts w:cs="Calibri"/>
          <w:szCs w:val="36"/>
          <w:lang w:val="en-GB"/>
        </w:rPr>
        <w:t xml:space="preserve"> </w:t>
      </w:r>
      <w:proofErr w:type="spellStart"/>
      <w:r>
        <w:rPr>
          <w:rFonts w:cs="Calibri"/>
          <w:szCs w:val="36"/>
          <w:lang w:val="en-GB"/>
        </w:rPr>
        <w:t>Gricar</w:t>
      </w:r>
      <w:proofErr w:type="spellEnd"/>
      <w:r>
        <w:rPr>
          <w:rFonts w:cs="Calibri"/>
          <w:szCs w:val="36"/>
          <w:lang w:val="en-GB"/>
        </w:rPr>
        <w:t xml:space="preserve"> and Mr </w:t>
      </w:r>
      <w:proofErr w:type="spellStart"/>
      <w:r>
        <w:rPr>
          <w:rFonts w:cs="Calibri"/>
          <w:szCs w:val="36"/>
          <w:lang w:val="en-GB"/>
        </w:rPr>
        <w:t>Sergej</w:t>
      </w:r>
      <w:proofErr w:type="spellEnd"/>
      <w:r>
        <w:rPr>
          <w:rFonts w:cs="Calibri"/>
          <w:szCs w:val="36"/>
          <w:lang w:val="en-GB"/>
        </w:rPr>
        <w:t xml:space="preserve"> </w:t>
      </w:r>
      <w:proofErr w:type="spellStart"/>
      <w:r>
        <w:rPr>
          <w:rFonts w:cs="Calibri"/>
          <w:szCs w:val="36"/>
          <w:lang w:val="en-GB"/>
        </w:rPr>
        <w:t>Bizal</w:t>
      </w:r>
      <w:proofErr w:type="spellEnd"/>
      <w:r>
        <w:rPr>
          <w:rFonts w:cs="Calibri"/>
          <w:szCs w:val="36"/>
          <w:lang w:val="en-GB"/>
        </w:rPr>
        <w:t xml:space="preserve"> from Slovenia for expert</w:t>
      </w:r>
      <w:bookmarkStart w:id="27" w:name="_GoBack"/>
      <w:bookmarkEnd w:id="27"/>
      <w:r>
        <w:rPr>
          <w:rFonts w:cs="Calibri"/>
          <w:szCs w:val="36"/>
          <w:lang w:val="en-GB"/>
        </w:rPr>
        <w:t xml:space="preserve"> assistance and help in preparing the draft document for the Board.</w:t>
      </w:r>
    </w:p>
    <w:p w:rsidR="008A3CEA" w:rsidRPr="00986BA0" w:rsidRDefault="008A3CEA" w:rsidP="008A3CEA">
      <w:pPr>
        <w:jc w:val="both"/>
        <w:rPr>
          <w:rFonts w:cs="Calibri"/>
          <w:b/>
          <w:szCs w:val="36"/>
          <w:lang w:val="en-GB"/>
        </w:rPr>
      </w:pPr>
    </w:p>
    <w:p w:rsidR="008A3CEA" w:rsidRPr="00986BA0" w:rsidRDefault="008A3CEA" w:rsidP="00986BA0">
      <w:pPr>
        <w:pStyle w:val="Naslov1"/>
        <w:numPr>
          <w:ilvl w:val="0"/>
          <w:numId w:val="2"/>
        </w:numPr>
        <w:rPr>
          <w:rFonts w:asciiTheme="minorHAnsi" w:hAnsiTheme="minorHAnsi" w:cstheme="minorHAnsi"/>
          <w:b/>
          <w:lang w:val="en-GB"/>
        </w:rPr>
      </w:pPr>
      <w:bookmarkStart w:id="28" w:name="_Toc483972155"/>
      <w:r w:rsidRPr="00986BA0">
        <w:rPr>
          <w:rFonts w:asciiTheme="minorHAnsi" w:hAnsiTheme="minorHAnsi" w:cstheme="minorHAnsi"/>
          <w:b/>
          <w:lang w:val="en-GB"/>
        </w:rPr>
        <w:t>Registration of changes</w:t>
      </w:r>
      <w:bookmarkEnd w:id="28"/>
    </w:p>
    <w:p w:rsidR="008A3CEA" w:rsidRPr="00986BA0" w:rsidRDefault="008A3CEA" w:rsidP="008A3CEA">
      <w:pPr>
        <w:jc w:val="both"/>
        <w:rPr>
          <w:rFonts w:asciiTheme="minorHAnsi" w:hAnsiTheme="minorHAnsi" w:cstheme="minorHAnsi"/>
          <w:szCs w:val="36"/>
          <w:lang w:val="en-GB"/>
        </w:rPr>
      </w:pPr>
    </w:p>
    <w:p w:rsidR="0062533D" w:rsidRDefault="006E0679" w:rsidP="008A3CEA">
      <w:pPr>
        <w:jc w:val="both"/>
        <w:rPr>
          <w:rFonts w:cs="Calibri"/>
          <w:szCs w:val="36"/>
          <w:lang w:val="en-GB"/>
        </w:rPr>
      </w:pPr>
      <w:r>
        <w:rPr>
          <w:rFonts w:cs="Calibri"/>
          <w:szCs w:val="36"/>
          <w:lang w:val="en-GB"/>
        </w:rPr>
        <w:t>V.1</w:t>
      </w:r>
      <w:r w:rsidR="00986BA0">
        <w:rPr>
          <w:rFonts w:cs="Calibri"/>
          <w:szCs w:val="36"/>
          <w:lang w:val="en-GB"/>
        </w:rPr>
        <w:t xml:space="preserve"> </w:t>
      </w:r>
      <w:r w:rsidR="0062533D">
        <w:rPr>
          <w:rFonts w:cs="Calibri"/>
          <w:szCs w:val="36"/>
          <w:lang w:val="en-GB"/>
        </w:rPr>
        <w:t xml:space="preserve">Prepared as a draft by the JJEU Board. </w:t>
      </w:r>
    </w:p>
    <w:p w:rsidR="00986BA0" w:rsidRDefault="0062533D" w:rsidP="008A3CEA">
      <w:pPr>
        <w:jc w:val="both"/>
        <w:rPr>
          <w:rFonts w:cs="Calibri"/>
          <w:szCs w:val="36"/>
          <w:lang w:val="en-GB"/>
        </w:rPr>
      </w:pPr>
      <w:r>
        <w:rPr>
          <w:rFonts w:cs="Calibri"/>
          <w:szCs w:val="36"/>
          <w:lang w:val="en-GB"/>
        </w:rPr>
        <w:t xml:space="preserve">V.2 </w:t>
      </w:r>
      <w:r w:rsidR="00986BA0">
        <w:rPr>
          <w:rFonts w:cs="Calibri"/>
          <w:szCs w:val="36"/>
          <w:lang w:val="en-GB"/>
        </w:rPr>
        <w:t>Approved by the General Assembly on 2 June 2017, Banja Luka, Bosnia and Herzegovina</w:t>
      </w:r>
      <w:r>
        <w:rPr>
          <w:rFonts w:cs="Calibri"/>
          <w:szCs w:val="36"/>
          <w:lang w:val="en-GB"/>
        </w:rPr>
        <w:t xml:space="preserve"> as a proposal to continue public discussion among members</w:t>
      </w:r>
      <w:r w:rsidR="00986BA0">
        <w:rPr>
          <w:rFonts w:cs="Calibri"/>
          <w:szCs w:val="36"/>
          <w:lang w:val="en-GB"/>
        </w:rPr>
        <w:t>.</w:t>
      </w:r>
    </w:p>
    <w:p w:rsidR="006E0679" w:rsidRDefault="006E0679" w:rsidP="008A3CEA">
      <w:pPr>
        <w:jc w:val="both"/>
        <w:rPr>
          <w:rFonts w:cs="Calibri"/>
          <w:szCs w:val="36"/>
          <w:lang w:val="en-GB"/>
        </w:rPr>
      </w:pPr>
    </w:p>
    <w:p w:rsidR="006E0679" w:rsidRPr="00C93CC6" w:rsidRDefault="006E0679" w:rsidP="008A3CEA">
      <w:pPr>
        <w:jc w:val="both"/>
        <w:rPr>
          <w:rFonts w:cs="Calibri"/>
          <w:szCs w:val="36"/>
          <w:lang w:val="en-GB"/>
        </w:rPr>
      </w:pPr>
    </w:p>
    <w:p w:rsidR="008A3CEA" w:rsidRPr="008A3CEA" w:rsidRDefault="008A3CEA" w:rsidP="008A3CEA">
      <w:pPr>
        <w:rPr>
          <w:lang w:val="en-GB"/>
        </w:rPr>
      </w:pPr>
    </w:p>
    <w:sectPr w:rsidR="008A3CEA" w:rsidRPr="008A3CEA" w:rsidSect="0048073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AB" w:rsidRDefault="003356AB" w:rsidP="001C3389">
      <w:pPr>
        <w:spacing w:after="0" w:line="240" w:lineRule="auto"/>
      </w:pPr>
      <w:r>
        <w:separator/>
      </w:r>
    </w:p>
  </w:endnote>
  <w:endnote w:type="continuationSeparator" w:id="0">
    <w:p w:rsidR="003356AB" w:rsidRDefault="003356AB" w:rsidP="001C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51854"/>
      <w:docPartObj>
        <w:docPartGallery w:val="Page Numbers (Bottom of Page)"/>
        <w:docPartUnique/>
      </w:docPartObj>
    </w:sdtPr>
    <w:sdtEndPr/>
    <w:sdtContent>
      <w:p w:rsidR="00E076EE" w:rsidRDefault="00E076EE">
        <w:pPr>
          <w:pStyle w:val="Noga"/>
          <w:jc w:val="right"/>
        </w:pPr>
        <w:r>
          <w:fldChar w:fldCharType="begin"/>
        </w:r>
        <w:r>
          <w:instrText>PAGE   \* MERGEFORMAT</w:instrText>
        </w:r>
        <w:r>
          <w:fldChar w:fldCharType="separate"/>
        </w:r>
        <w:r w:rsidR="0062533D">
          <w:rPr>
            <w:noProof/>
          </w:rPr>
          <w:t>14</w:t>
        </w:r>
        <w:r>
          <w:fldChar w:fldCharType="end"/>
        </w:r>
      </w:p>
    </w:sdtContent>
  </w:sdt>
  <w:p w:rsidR="00E076EE" w:rsidRPr="006E0679" w:rsidRDefault="00E076EE" w:rsidP="006E0679">
    <w:pPr>
      <w:pStyle w:val="Glava"/>
      <w:jc w:val="center"/>
      <w:rPr>
        <w:rFonts w:ascii="Times New Roman" w:hAnsi="Times New Roman"/>
        <w:i/>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AB" w:rsidRDefault="003356AB" w:rsidP="001C3389">
      <w:pPr>
        <w:spacing w:after="0" w:line="240" w:lineRule="auto"/>
      </w:pPr>
      <w:r>
        <w:separator/>
      </w:r>
    </w:p>
  </w:footnote>
  <w:footnote w:type="continuationSeparator" w:id="0">
    <w:p w:rsidR="003356AB" w:rsidRDefault="003356AB" w:rsidP="001C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6EE" w:rsidRPr="00986BA0" w:rsidRDefault="00E076EE" w:rsidP="00986BA0">
    <w:pPr>
      <w:pStyle w:val="Glava"/>
      <w:jc w:val="center"/>
      <w:rPr>
        <w:rFonts w:ascii="Times New Roman" w:hAnsi="Times New Roman"/>
        <w:i/>
        <w:sz w:val="20"/>
        <w:lang w:val="en-GB"/>
      </w:rPr>
    </w:pPr>
    <w:r w:rsidRPr="00986BA0">
      <w:rPr>
        <w:rFonts w:ascii="Times New Roman" w:hAnsi="Times New Roman"/>
        <w:i/>
        <w:sz w:val="20"/>
        <w:lang w:val="en-GB"/>
      </w:rPr>
      <w:t xml:space="preserve">Strategy </w:t>
    </w:r>
    <w:r>
      <w:rPr>
        <w:rFonts w:ascii="Times New Roman" w:hAnsi="Times New Roman"/>
        <w:i/>
        <w:sz w:val="20"/>
        <w:lang w:val="en-GB"/>
      </w:rPr>
      <w:t xml:space="preserve">“10-5-30” </w:t>
    </w:r>
    <w:r w:rsidRPr="00986BA0">
      <w:rPr>
        <w:rFonts w:ascii="Times New Roman" w:hAnsi="Times New Roman"/>
        <w:i/>
        <w:sz w:val="20"/>
        <w:lang w:val="en-GB"/>
      </w:rPr>
      <w:t>of the Ju-Jitsu European Union 2017-2024</w:t>
    </w:r>
    <w:r>
      <w:rPr>
        <w:rFonts w:ascii="Times New Roman" w:hAnsi="Times New Roman"/>
        <w:i/>
        <w:sz w:val="20"/>
        <w:lang w:val="en-GB"/>
      </w:rPr>
      <w:t xml:space="preserve"> – </w:t>
    </w:r>
    <w:r w:rsidR="000F134D">
      <w:rPr>
        <w:rFonts w:ascii="Times New Roman" w:hAnsi="Times New Roman"/>
        <w:i/>
        <w:sz w:val="20"/>
        <w:lang w:val="en-GB"/>
      </w:rPr>
      <w:t>approved as a proposal at the JJEU</w:t>
    </w:r>
    <w:r>
      <w:rPr>
        <w:rFonts w:ascii="Times New Roman" w:hAnsi="Times New Roman"/>
        <w:i/>
        <w:sz w:val="20"/>
        <w:lang w:val="en-GB"/>
      </w:rPr>
      <w:t xml:space="preserve"> General Assembly</w:t>
    </w:r>
    <w:r w:rsidR="000F134D">
      <w:rPr>
        <w:rFonts w:ascii="Times New Roman" w:hAnsi="Times New Roman"/>
        <w:i/>
        <w:sz w:val="20"/>
        <w:lang w:val="en-GB"/>
      </w:rPr>
      <w:t xml:space="preserve"> in Banja Luka, 2 June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6EE" w:rsidRDefault="00E076EE" w:rsidP="00F57AA0">
    <w:pPr>
      <w:pStyle w:val="Glava"/>
    </w:pPr>
    <w:r>
      <w:rPr>
        <w:noProof/>
      </w:rPr>
      <w:drawing>
        <wp:anchor distT="0" distB="0" distL="114300" distR="114300" simplePos="0" relativeHeight="251658240" behindDoc="0" locked="0" layoutInCell="1" allowOverlap="1">
          <wp:simplePos x="0" y="0"/>
          <wp:positionH relativeFrom="column">
            <wp:posOffset>5545284</wp:posOffset>
          </wp:positionH>
          <wp:positionV relativeFrom="paragraph">
            <wp:posOffset>-167839</wp:posOffset>
          </wp:positionV>
          <wp:extent cx="770255" cy="9980295"/>
          <wp:effectExtent l="0" t="0" r="0" b="1905"/>
          <wp:wrapNone/>
          <wp:docPr id="6" name="Slika 6" descr="40_years_logo_pokoncni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_years_logo_pokoncni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9980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55E4"/>
    <w:multiLevelType w:val="hybridMultilevel"/>
    <w:tmpl w:val="82266264"/>
    <w:lvl w:ilvl="0" w:tplc="B28A01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656E1"/>
    <w:multiLevelType w:val="hybridMultilevel"/>
    <w:tmpl w:val="B74C4F6E"/>
    <w:lvl w:ilvl="0" w:tplc="959CF7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430B37"/>
    <w:multiLevelType w:val="hybridMultilevel"/>
    <w:tmpl w:val="45540CE6"/>
    <w:lvl w:ilvl="0" w:tplc="1A00F9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25"/>
    <w:rsid w:val="000E799F"/>
    <w:rsid w:val="000F134D"/>
    <w:rsid w:val="0011646A"/>
    <w:rsid w:val="00127C6A"/>
    <w:rsid w:val="00133A17"/>
    <w:rsid w:val="001358B4"/>
    <w:rsid w:val="00161179"/>
    <w:rsid w:val="00181B0C"/>
    <w:rsid w:val="001C3389"/>
    <w:rsid w:val="00247C16"/>
    <w:rsid w:val="0029440D"/>
    <w:rsid w:val="002A44E2"/>
    <w:rsid w:val="002B3C15"/>
    <w:rsid w:val="00307389"/>
    <w:rsid w:val="00325B5A"/>
    <w:rsid w:val="003356AB"/>
    <w:rsid w:val="00361CDD"/>
    <w:rsid w:val="003A267F"/>
    <w:rsid w:val="00422CE8"/>
    <w:rsid w:val="00444982"/>
    <w:rsid w:val="00446060"/>
    <w:rsid w:val="00476067"/>
    <w:rsid w:val="00480734"/>
    <w:rsid w:val="00496A85"/>
    <w:rsid w:val="004A124C"/>
    <w:rsid w:val="00540756"/>
    <w:rsid w:val="00562881"/>
    <w:rsid w:val="00582C98"/>
    <w:rsid w:val="005D08AF"/>
    <w:rsid w:val="0062533D"/>
    <w:rsid w:val="00651FAC"/>
    <w:rsid w:val="006B01C2"/>
    <w:rsid w:val="006B4017"/>
    <w:rsid w:val="006E0679"/>
    <w:rsid w:val="00702878"/>
    <w:rsid w:val="007B58A3"/>
    <w:rsid w:val="007F1444"/>
    <w:rsid w:val="008A3CEA"/>
    <w:rsid w:val="008C2174"/>
    <w:rsid w:val="008F7F4F"/>
    <w:rsid w:val="0093498E"/>
    <w:rsid w:val="0096563F"/>
    <w:rsid w:val="00974BD6"/>
    <w:rsid w:val="00986BA0"/>
    <w:rsid w:val="00991E47"/>
    <w:rsid w:val="009F3A2D"/>
    <w:rsid w:val="00A02D02"/>
    <w:rsid w:val="00A30F5C"/>
    <w:rsid w:val="00A31C27"/>
    <w:rsid w:val="00A75AE8"/>
    <w:rsid w:val="00A765B9"/>
    <w:rsid w:val="00AA25ED"/>
    <w:rsid w:val="00AA32C5"/>
    <w:rsid w:val="00B00EAE"/>
    <w:rsid w:val="00B17D45"/>
    <w:rsid w:val="00B20853"/>
    <w:rsid w:val="00B359E8"/>
    <w:rsid w:val="00B44162"/>
    <w:rsid w:val="00B45011"/>
    <w:rsid w:val="00BB3FAC"/>
    <w:rsid w:val="00BD75A1"/>
    <w:rsid w:val="00C574DC"/>
    <w:rsid w:val="00C64ACE"/>
    <w:rsid w:val="00C93CC6"/>
    <w:rsid w:val="00CB3325"/>
    <w:rsid w:val="00CE18AC"/>
    <w:rsid w:val="00D0654F"/>
    <w:rsid w:val="00D25EA6"/>
    <w:rsid w:val="00DA31F9"/>
    <w:rsid w:val="00E01142"/>
    <w:rsid w:val="00E076EE"/>
    <w:rsid w:val="00E35D36"/>
    <w:rsid w:val="00E43BC0"/>
    <w:rsid w:val="00E45F73"/>
    <w:rsid w:val="00E73C78"/>
    <w:rsid w:val="00E96872"/>
    <w:rsid w:val="00E97514"/>
    <w:rsid w:val="00EF58F9"/>
    <w:rsid w:val="00F01B59"/>
    <w:rsid w:val="00F40F55"/>
    <w:rsid w:val="00F57AA0"/>
    <w:rsid w:val="00F9710E"/>
    <w:rsid w:val="00FB62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F7BCE"/>
  <w15:chartTrackingRefBased/>
  <w15:docId w15:val="{97620F60-3610-4C6D-A189-46250220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paragraph" w:styleId="Naslov1">
    <w:name w:val="heading 1"/>
    <w:basedOn w:val="Navaden"/>
    <w:next w:val="Navaden"/>
    <w:link w:val="Naslov1Znak"/>
    <w:uiPriority w:val="9"/>
    <w:qFormat/>
    <w:rsid w:val="00DA31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DA31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B00EAE"/>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Poudarek">
    <w:name w:val="Emphasis"/>
    <w:uiPriority w:val="20"/>
    <w:qFormat/>
    <w:rsid w:val="00B00EAE"/>
    <w:rPr>
      <w:i/>
      <w:iCs/>
    </w:rPr>
  </w:style>
  <w:style w:type="paragraph" w:styleId="Glava">
    <w:name w:val="header"/>
    <w:basedOn w:val="Navaden"/>
    <w:link w:val="GlavaZnak"/>
    <w:uiPriority w:val="99"/>
    <w:unhideWhenUsed/>
    <w:rsid w:val="001C3389"/>
    <w:pPr>
      <w:tabs>
        <w:tab w:val="center" w:pos="4536"/>
        <w:tab w:val="right" w:pos="9072"/>
      </w:tabs>
    </w:pPr>
  </w:style>
  <w:style w:type="character" w:customStyle="1" w:styleId="GlavaZnak">
    <w:name w:val="Glava Znak"/>
    <w:link w:val="Glava"/>
    <w:uiPriority w:val="99"/>
    <w:rsid w:val="001C3389"/>
    <w:rPr>
      <w:sz w:val="22"/>
      <w:szCs w:val="22"/>
      <w:lang w:val="sl-SI" w:eastAsia="en-US"/>
    </w:rPr>
  </w:style>
  <w:style w:type="paragraph" w:styleId="Noga">
    <w:name w:val="footer"/>
    <w:basedOn w:val="Navaden"/>
    <w:link w:val="NogaZnak"/>
    <w:uiPriority w:val="99"/>
    <w:unhideWhenUsed/>
    <w:rsid w:val="001C3389"/>
    <w:pPr>
      <w:tabs>
        <w:tab w:val="center" w:pos="4536"/>
        <w:tab w:val="right" w:pos="9072"/>
      </w:tabs>
    </w:pPr>
  </w:style>
  <w:style w:type="character" w:customStyle="1" w:styleId="NogaZnak">
    <w:name w:val="Noga Znak"/>
    <w:link w:val="Noga"/>
    <w:uiPriority w:val="99"/>
    <w:rsid w:val="001C3389"/>
    <w:rPr>
      <w:sz w:val="22"/>
      <w:szCs w:val="22"/>
      <w:lang w:val="sl-SI" w:eastAsia="en-US"/>
    </w:rPr>
  </w:style>
  <w:style w:type="paragraph" w:styleId="Naslov">
    <w:name w:val="Title"/>
    <w:basedOn w:val="Navaden"/>
    <w:next w:val="Navaden"/>
    <w:link w:val="NaslovZnak"/>
    <w:uiPriority w:val="10"/>
    <w:qFormat/>
    <w:rsid w:val="00DA31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A31F9"/>
    <w:rPr>
      <w:rFonts w:asciiTheme="majorHAnsi" w:eastAsiaTheme="majorEastAsia" w:hAnsiTheme="majorHAnsi" w:cstheme="majorBidi"/>
      <w:spacing w:val="-10"/>
      <w:kern w:val="28"/>
      <w:sz w:val="56"/>
      <w:szCs w:val="56"/>
      <w:lang w:eastAsia="en-US"/>
    </w:rPr>
  </w:style>
  <w:style w:type="character" w:customStyle="1" w:styleId="Naslov1Znak">
    <w:name w:val="Naslov 1 Znak"/>
    <w:basedOn w:val="Privzetapisavaodstavka"/>
    <w:link w:val="Naslov1"/>
    <w:uiPriority w:val="9"/>
    <w:rsid w:val="00DA31F9"/>
    <w:rPr>
      <w:rFonts w:asciiTheme="majorHAnsi" w:eastAsiaTheme="majorEastAsia" w:hAnsiTheme="majorHAnsi" w:cstheme="majorBidi"/>
      <w:color w:val="2E74B5" w:themeColor="accent1" w:themeShade="BF"/>
      <w:sz w:val="32"/>
      <w:szCs w:val="32"/>
      <w:lang w:eastAsia="en-US"/>
    </w:rPr>
  </w:style>
  <w:style w:type="character" w:customStyle="1" w:styleId="Naslov2Znak">
    <w:name w:val="Naslov 2 Znak"/>
    <w:basedOn w:val="Privzetapisavaodstavka"/>
    <w:link w:val="Naslov2"/>
    <w:uiPriority w:val="9"/>
    <w:rsid w:val="00DA31F9"/>
    <w:rPr>
      <w:rFonts w:asciiTheme="majorHAnsi" w:eastAsiaTheme="majorEastAsia" w:hAnsiTheme="majorHAnsi" w:cstheme="majorBidi"/>
      <w:color w:val="2E74B5" w:themeColor="accent1" w:themeShade="BF"/>
      <w:sz w:val="26"/>
      <w:szCs w:val="26"/>
      <w:lang w:eastAsia="en-US"/>
    </w:rPr>
  </w:style>
  <w:style w:type="table" w:styleId="Tabelamrea">
    <w:name w:val="Table Grid"/>
    <w:basedOn w:val="Navadnatabela"/>
    <w:uiPriority w:val="39"/>
    <w:rsid w:val="00E73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FB62E8"/>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FB62E8"/>
    <w:rPr>
      <w:rFonts w:asciiTheme="minorHAnsi" w:eastAsiaTheme="minorEastAsia" w:hAnsiTheme="minorHAnsi" w:cstheme="minorBidi"/>
      <w:sz w:val="22"/>
      <w:szCs w:val="22"/>
    </w:rPr>
  </w:style>
  <w:style w:type="paragraph" w:styleId="NaslovTOC">
    <w:name w:val="TOC Heading"/>
    <w:basedOn w:val="Naslov1"/>
    <w:next w:val="Navaden"/>
    <w:uiPriority w:val="39"/>
    <w:unhideWhenUsed/>
    <w:qFormat/>
    <w:rsid w:val="00FB62E8"/>
    <w:pPr>
      <w:outlineLvl w:val="9"/>
    </w:pPr>
    <w:rPr>
      <w:lang w:eastAsia="sl-SI"/>
    </w:rPr>
  </w:style>
  <w:style w:type="paragraph" w:styleId="Kazalovsebine2">
    <w:name w:val="toc 2"/>
    <w:basedOn w:val="Navaden"/>
    <w:next w:val="Navaden"/>
    <w:autoRedefine/>
    <w:uiPriority w:val="39"/>
    <w:unhideWhenUsed/>
    <w:rsid w:val="00FB62E8"/>
    <w:pPr>
      <w:spacing w:after="100"/>
      <w:ind w:left="220"/>
    </w:pPr>
    <w:rPr>
      <w:rFonts w:asciiTheme="minorHAnsi" w:eastAsiaTheme="minorEastAsia" w:hAnsiTheme="minorHAnsi"/>
      <w:lang w:eastAsia="sl-SI"/>
    </w:rPr>
  </w:style>
  <w:style w:type="paragraph" w:styleId="Kazalovsebine1">
    <w:name w:val="toc 1"/>
    <w:basedOn w:val="Navaden"/>
    <w:next w:val="Navaden"/>
    <w:autoRedefine/>
    <w:uiPriority w:val="39"/>
    <w:unhideWhenUsed/>
    <w:rsid w:val="00FB62E8"/>
    <w:pPr>
      <w:spacing w:after="100"/>
    </w:pPr>
    <w:rPr>
      <w:rFonts w:asciiTheme="minorHAnsi" w:eastAsiaTheme="minorEastAsia" w:hAnsiTheme="minorHAnsi"/>
      <w:lang w:eastAsia="sl-SI"/>
    </w:rPr>
  </w:style>
  <w:style w:type="paragraph" w:styleId="Kazalovsebine3">
    <w:name w:val="toc 3"/>
    <w:basedOn w:val="Navaden"/>
    <w:next w:val="Navaden"/>
    <w:autoRedefine/>
    <w:uiPriority w:val="39"/>
    <w:unhideWhenUsed/>
    <w:rsid w:val="00FB62E8"/>
    <w:pPr>
      <w:spacing w:after="100"/>
      <w:ind w:left="440"/>
    </w:pPr>
    <w:rPr>
      <w:rFonts w:asciiTheme="minorHAnsi" w:eastAsiaTheme="minorEastAsia" w:hAnsiTheme="minorHAnsi"/>
      <w:lang w:eastAsia="sl-SI"/>
    </w:rPr>
  </w:style>
  <w:style w:type="character" w:styleId="Hiperpovezava">
    <w:name w:val="Hyperlink"/>
    <w:basedOn w:val="Privzetapisavaodstavka"/>
    <w:uiPriority w:val="99"/>
    <w:unhideWhenUsed/>
    <w:rsid w:val="00FB62E8"/>
    <w:rPr>
      <w:color w:val="0563C1" w:themeColor="hyperlink"/>
      <w:u w:val="single"/>
    </w:rPr>
  </w:style>
  <w:style w:type="paragraph" w:styleId="Besedilooblaka">
    <w:name w:val="Balloon Text"/>
    <w:basedOn w:val="Navaden"/>
    <w:link w:val="BesedilooblakaZnak"/>
    <w:uiPriority w:val="99"/>
    <w:semiHidden/>
    <w:unhideWhenUsed/>
    <w:rsid w:val="00FB62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2E8"/>
    <w:rPr>
      <w:rFonts w:ascii="Segoe UI" w:hAnsi="Segoe UI" w:cs="Segoe UI"/>
      <w:sz w:val="18"/>
      <w:szCs w:val="18"/>
      <w:lang w:eastAsia="en-US"/>
    </w:rPr>
  </w:style>
  <w:style w:type="table" w:styleId="Tabelatemnamrea5poudarek1">
    <w:name w:val="Grid Table 5 Dark Accent 1"/>
    <w:basedOn w:val="Navadnatabela"/>
    <w:uiPriority w:val="50"/>
    <w:rsid w:val="00247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pple-converted-space">
    <w:name w:val="apple-converted-space"/>
    <w:basedOn w:val="Privzetapisavaodstavka"/>
    <w:rsid w:val="0011646A"/>
  </w:style>
  <w:style w:type="paragraph" w:styleId="Odstavekseznama">
    <w:name w:val="List Paragraph"/>
    <w:basedOn w:val="Navaden"/>
    <w:uiPriority w:val="34"/>
    <w:qFormat/>
    <w:rsid w:val="00480734"/>
    <w:pPr>
      <w:ind w:left="720"/>
      <w:contextualSpacing/>
    </w:pPr>
  </w:style>
  <w:style w:type="paragraph" w:customStyle="1" w:styleId="Default">
    <w:name w:val="Default"/>
    <w:rsid w:val="00A30F5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2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5316E-C191-47CC-8945-B5EE3CFB5A69}" type="doc">
      <dgm:prSet loTypeId="urn:microsoft.com/office/officeart/2005/8/layout/cycle8" loCatId="cycle" qsTypeId="urn:microsoft.com/office/officeart/2005/8/quickstyle/simple4" qsCatId="simple" csTypeId="urn:microsoft.com/office/officeart/2005/8/colors/accent1_4" csCatId="accent1" phldr="1"/>
      <dgm:spPr/>
    </dgm:pt>
    <dgm:pt modelId="{8BBB12AB-4ABA-4FA3-AC5E-BE2C28A3A5E4}">
      <dgm:prSet phldrT="[besedilo]" custT="1"/>
      <dgm:spPr/>
      <dgm:t>
        <a:bodyPr/>
        <a:lstStyle/>
        <a:p>
          <a:pPr algn="ctr"/>
          <a:r>
            <a:rPr lang="sl-SI" sz="700"/>
            <a:t>VISIBILITY</a:t>
          </a:r>
        </a:p>
      </dgm:t>
    </dgm:pt>
    <dgm:pt modelId="{902E9304-04AF-4AAB-9250-C9768981EB0F}" type="parTrans" cxnId="{4427FDC5-A055-4586-9DF3-F31A2F0AFA93}">
      <dgm:prSet/>
      <dgm:spPr/>
      <dgm:t>
        <a:bodyPr/>
        <a:lstStyle/>
        <a:p>
          <a:pPr algn="ctr"/>
          <a:endParaRPr lang="sl-SI"/>
        </a:p>
      </dgm:t>
    </dgm:pt>
    <dgm:pt modelId="{40E5FA44-84A4-40EA-A544-527C9D5B4AF3}" type="sibTrans" cxnId="{4427FDC5-A055-4586-9DF3-F31A2F0AFA93}">
      <dgm:prSet/>
      <dgm:spPr/>
      <dgm:t>
        <a:bodyPr/>
        <a:lstStyle/>
        <a:p>
          <a:pPr algn="ctr"/>
          <a:endParaRPr lang="sl-SI"/>
        </a:p>
      </dgm:t>
    </dgm:pt>
    <dgm:pt modelId="{DC647C46-B27D-4DC7-B649-F102FA20EE3D}">
      <dgm:prSet phldrT="[besedilo]" custT="1"/>
      <dgm:spPr/>
      <dgm:t>
        <a:bodyPr/>
        <a:lstStyle/>
        <a:p>
          <a:pPr algn="ctr"/>
          <a:r>
            <a:rPr lang="sl-SI" sz="700"/>
            <a:t>GOVERNANCE</a:t>
          </a:r>
        </a:p>
      </dgm:t>
    </dgm:pt>
    <dgm:pt modelId="{376797E7-279E-4854-BFE1-C182E095247F}" type="parTrans" cxnId="{07AE8C2A-1768-463C-A25C-3EF2F9FF76FA}">
      <dgm:prSet/>
      <dgm:spPr/>
      <dgm:t>
        <a:bodyPr/>
        <a:lstStyle/>
        <a:p>
          <a:pPr algn="ctr"/>
          <a:endParaRPr lang="sl-SI"/>
        </a:p>
      </dgm:t>
    </dgm:pt>
    <dgm:pt modelId="{61CE4AB9-4962-4B0E-9314-6D2762103D23}" type="sibTrans" cxnId="{07AE8C2A-1768-463C-A25C-3EF2F9FF76FA}">
      <dgm:prSet/>
      <dgm:spPr/>
      <dgm:t>
        <a:bodyPr/>
        <a:lstStyle/>
        <a:p>
          <a:pPr algn="ctr"/>
          <a:endParaRPr lang="sl-SI"/>
        </a:p>
      </dgm:t>
    </dgm:pt>
    <dgm:pt modelId="{4CF5241A-5558-49F7-9239-5FFD913678B1}">
      <dgm:prSet phldrT="[besedilo]" custT="1"/>
      <dgm:spPr/>
      <dgm:t>
        <a:bodyPr/>
        <a:lstStyle/>
        <a:p>
          <a:pPr algn="ctr"/>
          <a:r>
            <a:rPr lang="sl-SI" sz="700"/>
            <a:t>KNOWLEDGE</a:t>
          </a:r>
        </a:p>
      </dgm:t>
    </dgm:pt>
    <dgm:pt modelId="{54C6D52F-8EFA-4064-BDA8-151CF6D029EC}" type="parTrans" cxnId="{A12FAEB9-2E50-4012-BCB6-D56A1F18002E}">
      <dgm:prSet/>
      <dgm:spPr/>
      <dgm:t>
        <a:bodyPr/>
        <a:lstStyle/>
        <a:p>
          <a:pPr algn="ctr"/>
          <a:endParaRPr lang="sl-SI"/>
        </a:p>
      </dgm:t>
    </dgm:pt>
    <dgm:pt modelId="{4BDFB7A8-9102-429E-84D1-DE32569D755B}" type="sibTrans" cxnId="{A12FAEB9-2E50-4012-BCB6-D56A1F18002E}">
      <dgm:prSet/>
      <dgm:spPr/>
      <dgm:t>
        <a:bodyPr/>
        <a:lstStyle/>
        <a:p>
          <a:pPr algn="ctr"/>
          <a:endParaRPr lang="sl-SI"/>
        </a:p>
      </dgm:t>
    </dgm:pt>
    <dgm:pt modelId="{D81CFDBD-F35F-49B8-8E59-04BF2E87637E}">
      <dgm:prSet phldrT="[besedilo]" custT="1"/>
      <dgm:spPr/>
      <dgm:t>
        <a:bodyPr/>
        <a:lstStyle/>
        <a:p>
          <a:pPr algn="ctr"/>
          <a:r>
            <a:rPr lang="sl-SI" sz="700"/>
            <a:t>MEMBERSHIP</a:t>
          </a:r>
        </a:p>
      </dgm:t>
    </dgm:pt>
    <dgm:pt modelId="{F985AF29-A251-491B-ACD1-3CAB90F73254}" type="parTrans" cxnId="{29D83748-3A69-4918-A9A3-0616B693077B}">
      <dgm:prSet/>
      <dgm:spPr/>
    </dgm:pt>
    <dgm:pt modelId="{85E5F88A-6CBD-4BF5-AC2D-EC4885891C3E}" type="sibTrans" cxnId="{29D83748-3A69-4918-A9A3-0616B693077B}">
      <dgm:prSet/>
      <dgm:spPr/>
    </dgm:pt>
    <dgm:pt modelId="{64270A83-EBBB-4228-AD83-9A77B7318305}">
      <dgm:prSet phldrT="[besedilo]" custT="1"/>
      <dgm:spPr/>
      <dgm:t>
        <a:bodyPr/>
        <a:lstStyle/>
        <a:p>
          <a:pPr algn="ctr"/>
          <a:r>
            <a:rPr lang="sl-SI" sz="700"/>
            <a:t>PERFORMANCE</a:t>
          </a:r>
        </a:p>
      </dgm:t>
    </dgm:pt>
    <dgm:pt modelId="{E476C718-1E92-4C0D-A7BC-24BE9DD27DD1}" type="parTrans" cxnId="{9448E546-363E-424D-84C6-838DBA2F2B2F}">
      <dgm:prSet/>
      <dgm:spPr/>
    </dgm:pt>
    <dgm:pt modelId="{46711DE3-46B1-4FB8-8E10-3755D400E0CE}" type="sibTrans" cxnId="{9448E546-363E-424D-84C6-838DBA2F2B2F}">
      <dgm:prSet/>
      <dgm:spPr/>
    </dgm:pt>
    <dgm:pt modelId="{DD7BEFF0-D231-4B08-98C4-630AEDCEB5F1}" type="pres">
      <dgm:prSet presAssocID="{E365316E-C191-47CC-8945-B5EE3CFB5A69}" presName="compositeShape" presStyleCnt="0">
        <dgm:presLayoutVars>
          <dgm:chMax val="7"/>
          <dgm:dir/>
          <dgm:resizeHandles val="exact"/>
        </dgm:presLayoutVars>
      </dgm:prSet>
      <dgm:spPr/>
    </dgm:pt>
    <dgm:pt modelId="{6107C21D-EC9C-49BA-8F9F-98D7ADC868A1}" type="pres">
      <dgm:prSet presAssocID="{E365316E-C191-47CC-8945-B5EE3CFB5A69}" presName="wedge1" presStyleLbl="node1" presStyleIdx="0" presStyleCnt="5"/>
      <dgm:spPr/>
    </dgm:pt>
    <dgm:pt modelId="{82C81DDE-F1EB-4BED-B3FF-AA1E4844480C}" type="pres">
      <dgm:prSet presAssocID="{E365316E-C191-47CC-8945-B5EE3CFB5A69}" presName="dummy1a" presStyleCnt="0"/>
      <dgm:spPr/>
    </dgm:pt>
    <dgm:pt modelId="{B74BC44C-9EB5-4C06-96EA-E8F31927695C}" type="pres">
      <dgm:prSet presAssocID="{E365316E-C191-47CC-8945-B5EE3CFB5A69}" presName="dummy1b" presStyleCnt="0"/>
      <dgm:spPr/>
    </dgm:pt>
    <dgm:pt modelId="{02414594-6C59-4E8E-B0DA-D9C7A218F081}" type="pres">
      <dgm:prSet presAssocID="{E365316E-C191-47CC-8945-B5EE3CFB5A69}" presName="wedge1Tx" presStyleLbl="node1" presStyleIdx="0" presStyleCnt="5">
        <dgm:presLayoutVars>
          <dgm:chMax val="0"/>
          <dgm:chPref val="0"/>
          <dgm:bulletEnabled val="1"/>
        </dgm:presLayoutVars>
      </dgm:prSet>
      <dgm:spPr/>
    </dgm:pt>
    <dgm:pt modelId="{45FC9D04-4C5C-40DC-A391-D340AB99F95C}" type="pres">
      <dgm:prSet presAssocID="{E365316E-C191-47CC-8945-B5EE3CFB5A69}" presName="wedge2" presStyleLbl="node1" presStyleIdx="1" presStyleCnt="5"/>
      <dgm:spPr/>
    </dgm:pt>
    <dgm:pt modelId="{D5219D9B-2168-419F-8DA3-06B4280468A6}" type="pres">
      <dgm:prSet presAssocID="{E365316E-C191-47CC-8945-B5EE3CFB5A69}" presName="dummy2a" presStyleCnt="0"/>
      <dgm:spPr/>
    </dgm:pt>
    <dgm:pt modelId="{63F3F25D-CBFB-48D1-AF60-263550D644A9}" type="pres">
      <dgm:prSet presAssocID="{E365316E-C191-47CC-8945-B5EE3CFB5A69}" presName="dummy2b" presStyleCnt="0"/>
      <dgm:spPr/>
    </dgm:pt>
    <dgm:pt modelId="{116E2A32-8CEC-46B5-9794-B160BBE8086C}" type="pres">
      <dgm:prSet presAssocID="{E365316E-C191-47CC-8945-B5EE3CFB5A69}" presName="wedge2Tx" presStyleLbl="node1" presStyleIdx="1" presStyleCnt="5">
        <dgm:presLayoutVars>
          <dgm:chMax val="0"/>
          <dgm:chPref val="0"/>
          <dgm:bulletEnabled val="1"/>
        </dgm:presLayoutVars>
      </dgm:prSet>
      <dgm:spPr/>
    </dgm:pt>
    <dgm:pt modelId="{AE075886-2694-44E0-849E-986E61E17608}" type="pres">
      <dgm:prSet presAssocID="{E365316E-C191-47CC-8945-B5EE3CFB5A69}" presName="wedge3" presStyleLbl="node1" presStyleIdx="2" presStyleCnt="5"/>
      <dgm:spPr/>
    </dgm:pt>
    <dgm:pt modelId="{2BAD5874-E0B6-4060-98AF-B2C3491C9DE7}" type="pres">
      <dgm:prSet presAssocID="{E365316E-C191-47CC-8945-B5EE3CFB5A69}" presName="dummy3a" presStyleCnt="0"/>
      <dgm:spPr/>
    </dgm:pt>
    <dgm:pt modelId="{9F1D8457-047D-48F5-952A-0DC2E264B837}" type="pres">
      <dgm:prSet presAssocID="{E365316E-C191-47CC-8945-B5EE3CFB5A69}" presName="dummy3b" presStyleCnt="0"/>
      <dgm:spPr/>
    </dgm:pt>
    <dgm:pt modelId="{753DAB26-B088-403D-84E3-CF2D889299BC}" type="pres">
      <dgm:prSet presAssocID="{E365316E-C191-47CC-8945-B5EE3CFB5A69}" presName="wedge3Tx" presStyleLbl="node1" presStyleIdx="2" presStyleCnt="5">
        <dgm:presLayoutVars>
          <dgm:chMax val="0"/>
          <dgm:chPref val="0"/>
          <dgm:bulletEnabled val="1"/>
        </dgm:presLayoutVars>
      </dgm:prSet>
      <dgm:spPr/>
    </dgm:pt>
    <dgm:pt modelId="{783FD5DE-B0D3-4BCC-B10F-B228C5EE5B45}" type="pres">
      <dgm:prSet presAssocID="{E365316E-C191-47CC-8945-B5EE3CFB5A69}" presName="wedge4" presStyleLbl="node1" presStyleIdx="3" presStyleCnt="5"/>
      <dgm:spPr/>
    </dgm:pt>
    <dgm:pt modelId="{4702035F-C9B3-4A12-B77B-D4D61D358E42}" type="pres">
      <dgm:prSet presAssocID="{E365316E-C191-47CC-8945-B5EE3CFB5A69}" presName="dummy4a" presStyleCnt="0"/>
      <dgm:spPr/>
    </dgm:pt>
    <dgm:pt modelId="{947627FF-E019-4BA4-8511-3FBE7AA9C9BC}" type="pres">
      <dgm:prSet presAssocID="{E365316E-C191-47CC-8945-B5EE3CFB5A69}" presName="dummy4b" presStyleCnt="0"/>
      <dgm:spPr/>
    </dgm:pt>
    <dgm:pt modelId="{B7223D9B-28BD-49D3-9844-4113C4935C54}" type="pres">
      <dgm:prSet presAssocID="{E365316E-C191-47CC-8945-B5EE3CFB5A69}" presName="wedge4Tx" presStyleLbl="node1" presStyleIdx="3" presStyleCnt="5">
        <dgm:presLayoutVars>
          <dgm:chMax val="0"/>
          <dgm:chPref val="0"/>
          <dgm:bulletEnabled val="1"/>
        </dgm:presLayoutVars>
      </dgm:prSet>
      <dgm:spPr/>
    </dgm:pt>
    <dgm:pt modelId="{505C1FC6-9A6C-4359-8307-B1FF43DC5E76}" type="pres">
      <dgm:prSet presAssocID="{E365316E-C191-47CC-8945-B5EE3CFB5A69}" presName="wedge5" presStyleLbl="node1" presStyleIdx="4" presStyleCnt="5"/>
      <dgm:spPr/>
    </dgm:pt>
    <dgm:pt modelId="{6704963D-D080-4DB1-9F22-37E548EA635E}" type="pres">
      <dgm:prSet presAssocID="{E365316E-C191-47CC-8945-B5EE3CFB5A69}" presName="dummy5a" presStyleCnt="0"/>
      <dgm:spPr/>
    </dgm:pt>
    <dgm:pt modelId="{274206DE-4201-4B94-A516-6EB452E31570}" type="pres">
      <dgm:prSet presAssocID="{E365316E-C191-47CC-8945-B5EE3CFB5A69}" presName="dummy5b" presStyleCnt="0"/>
      <dgm:spPr/>
    </dgm:pt>
    <dgm:pt modelId="{3785C43B-9524-4ECD-BD3A-BCD518B54C99}" type="pres">
      <dgm:prSet presAssocID="{E365316E-C191-47CC-8945-B5EE3CFB5A69}" presName="wedge5Tx" presStyleLbl="node1" presStyleIdx="4" presStyleCnt="5">
        <dgm:presLayoutVars>
          <dgm:chMax val="0"/>
          <dgm:chPref val="0"/>
          <dgm:bulletEnabled val="1"/>
        </dgm:presLayoutVars>
      </dgm:prSet>
      <dgm:spPr/>
    </dgm:pt>
    <dgm:pt modelId="{4A43C380-63A5-42BE-A81D-6A7C794EF1DE}" type="pres">
      <dgm:prSet presAssocID="{85E5F88A-6CBD-4BF5-AC2D-EC4885891C3E}" presName="arrowWedge1" presStyleLbl="fgSibTrans2D1" presStyleIdx="0" presStyleCnt="5"/>
      <dgm:spPr/>
    </dgm:pt>
    <dgm:pt modelId="{3040153D-FA20-4127-A05B-21191E7CF1E4}" type="pres">
      <dgm:prSet presAssocID="{40E5FA44-84A4-40EA-A544-527C9D5B4AF3}" presName="arrowWedge2" presStyleLbl="fgSibTrans2D1" presStyleIdx="1" presStyleCnt="5"/>
      <dgm:spPr/>
    </dgm:pt>
    <dgm:pt modelId="{F3E4181D-68A4-45BF-94BF-27330BAA8199}" type="pres">
      <dgm:prSet presAssocID="{46711DE3-46B1-4FB8-8E10-3755D400E0CE}" presName="arrowWedge3" presStyleLbl="fgSibTrans2D1" presStyleIdx="2" presStyleCnt="5"/>
      <dgm:spPr/>
    </dgm:pt>
    <dgm:pt modelId="{F86BA2F5-A00D-41DD-B5BA-AC4B5354F8C0}" type="pres">
      <dgm:prSet presAssocID="{61CE4AB9-4962-4B0E-9314-6D2762103D23}" presName="arrowWedge4" presStyleLbl="fgSibTrans2D1" presStyleIdx="3" presStyleCnt="5"/>
      <dgm:spPr/>
    </dgm:pt>
    <dgm:pt modelId="{F2182872-B848-4A35-9625-0B9941873341}" type="pres">
      <dgm:prSet presAssocID="{4BDFB7A8-9102-429E-84D1-DE32569D755B}" presName="arrowWedge5" presStyleLbl="fgSibTrans2D1" presStyleIdx="4" presStyleCnt="5"/>
      <dgm:spPr/>
    </dgm:pt>
  </dgm:ptLst>
  <dgm:cxnLst>
    <dgm:cxn modelId="{6E06F800-4617-4EA0-8D08-D83255A01B4D}" type="presOf" srcId="{D81CFDBD-F35F-49B8-8E59-04BF2E87637E}" destId="{6107C21D-EC9C-49BA-8F9F-98D7ADC868A1}" srcOrd="0" destOrd="0" presId="urn:microsoft.com/office/officeart/2005/8/layout/cycle8"/>
    <dgm:cxn modelId="{4561DE14-44E7-45D3-AB15-84F320015C6B}" type="presOf" srcId="{D81CFDBD-F35F-49B8-8E59-04BF2E87637E}" destId="{02414594-6C59-4E8E-B0DA-D9C7A218F081}" srcOrd="1" destOrd="0" presId="urn:microsoft.com/office/officeart/2005/8/layout/cycle8"/>
    <dgm:cxn modelId="{199A631A-A265-40A7-A8AF-A478E7F213BC}" type="presOf" srcId="{DC647C46-B27D-4DC7-B649-F102FA20EE3D}" destId="{B7223D9B-28BD-49D3-9844-4113C4935C54}" srcOrd="1" destOrd="0" presId="urn:microsoft.com/office/officeart/2005/8/layout/cycle8"/>
    <dgm:cxn modelId="{4AB63021-C7F0-4474-9A1F-545D3E654D00}" type="presOf" srcId="{E365316E-C191-47CC-8945-B5EE3CFB5A69}" destId="{DD7BEFF0-D231-4B08-98C4-630AEDCEB5F1}" srcOrd="0" destOrd="0" presId="urn:microsoft.com/office/officeart/2005/8/layout/cycle8"/>
    <dgm:cxn modelId="{88D34327-9E37-40AA-99CE-D3C25F7922F9}" type="presOf" srcId="{64270A83-EBBB-4228-AD83-9A77B7318305}" destId="{753DAB26-B088-403D-84E3-CF2D889299BC}" srcOrd="1" destOrd="0" presId="urn:microsoft.com/office/officeart/2005/8/layout/cycle8"/>
    <dgm:cxn modelId="{B4A1E829-3F9B-4533-A5C4-C966E3EC1089}" type="presOf" srcId="{8BBB12AB-4ABA-4FA3-AC5E-BE2C28A3A5E4}" destId="{116E2A32-8CEC-46B5-9794-B160BBE8086C}" srcOrd="1" destOrd="0" presId="urn:microsoft.com/office/officeart/2005/8/layout/cycle8"/>
    <dgm:cxn modelId="{07AE8C2A-1768-463C-A25C-3EF2F9FF76FA}" srcId="{E365316E-C191-47CC-8945-B5EE3CFB5A69}" destId="{DC647C46-B27D-4DC7-B649-F102FA20EE3D}" srcOrd="3" destOrd="0" parTransId="{376797E7-279E-4854-BFE1-C182E095247F}" sibTransId="{61CE4AB9-4962-4B0E-9314-6D2762103D23}"/>
    <dgm:cxn modelId="{9448E546-363E-424D-84C6-838DBA2F2B2F}" srcId="{E365316E-C191-47CC-8945-B5EE3CFB5A69}" destId="{64270A83-EBBB-4228-AD83-9A77B7318305}" srcOrd="2" destOrd="0" parTransId="{E476C718-1E92-4C0D-A7BC-24BE9DD27DD1}" sibTransId="{46711DE3-46B1-4FB8-8E10-3755D400E0CE}"/>
    <dgm:cxn modelId="{29D83748-3A69-4918-A9A3-0616B693077B}" srcId="{E365316E-C191-47CC-8945-B5EE3CFB5A69}" destId="{D81CFDBD-F35F-49B8-8E59-04BF2E87637E}" srcOrd="0" destOrd="0" parTransId="{F985AF29-A251-491B-ACD1-3CAB90F73254}" sibTransId="{85E5F88A-6CBD-4BF5-AC2D-EC4885891C3E}"/>
    <dgm:cxn modelId="{78EA35A3-9E2D-4DFB-B08A-CCAE63B2A839}" type="presOf" srcId="{4CF5241A-5558-49F7-9239-5FFD913678B1}" destId="{505C1FC6-9A6C-4359-8307-B1FF43DC5E76}" srcOrd="0" destOrd="0" presId="urn:microsoft.com/office/officeart/2005/8/layout/cycle8"/>
    <dgm:cxn modelId="{B34B5DAA-8D9D-47BD-898D-950FEA62AABE}" type="presOf" srcId="{DC647C46-B27D-4DC7-B649-F102FA20EE3D}" destId="{783FD5DE-B0D3-4BCC-B10F-B228C5EE5B45}" srcOrd="0" destOrd="0" presId="urn:microsoft.com/office/officeart/2005/8/layout/cycle8"/>
    <dgm:cxn modelId="{A12FAEB9-2E50-4012-BCB6-D56A1F18002E}" srcId="{E365316E-C191-47CC-8945-B5EE3CFB5A69}" destId="{4CF5241A-5558-49F7-9239-5FFD913678B1}" srcOrd="4" destOrd="0" parTransId="{54C6D52F-8EFA-4064-BDA8-151CF6D029EC}" sibTransId="{4BDFB7A8-9102-429E-84D1-DE32569D755B}"/>
    <dgm:cxn modelId="{4F9B31C4-E1C2-45A7-9895-FCB792578BAC}" type="presOf" srcId="{4CF5241A-5558-49F7-9239-5FFD913678B1}" destId="{3785C43B-9524-4ECD-BD3A-BCD518B54C99}" srcOrd="1" destOrd="0" presId="urn:microsoft.com/office/officeart/2005/8/layout/cycle8"/>
    <dgm:cxn modelId="{4427FDC5-A055-4586-9DF3-F31A2F0AFA93}" srcId="{E365316E-C191-47CC-8945-B5EE3CFB5A69}" destId="{8BBB12AB-4ABA-4FA3-AC5E-BE2C28A3A5E4}" srcOrd="1" destOrd="0" parTransId="{902E9304-04AF-4AAB-9250-C9768981EB0F}" sibTransId="{40E5FA44-84A4-40EA-A544-527C9D5B4AF3}"/>
    <dgm:cxn modelId="{491D53E4-F206-45B4-A7A3-599B6571C2B1}" type="presOf" srcId="{64270A83-EBBB-4228-AD83-9A77B7318305}" destId="{AE075886-2694-44E0-849E-986E61E17608}" srcOrd="0" destOrd="0" presId="urn:microsoft.com/office/officeart/2005/8/layout/cycle8"/>
    <dgm:cxn modelId="{074982F2-D748-40A6-ADCA-FA426209A0EE}" type="presOf" srcId="{8BBB12AB-4ABA-4FA3-AC5E-BE2C28A3A5E4}" destId="{45FC9D04-4C5C-40DC-A391-D340AB99F95C}" srcOrd="0" destOrd="0" presId="urn:microsoft.com/office/officeart/2005/8/layout/cycle8"/>
    <dgm:cxn modelId="{C9676A38-4357-43F5-B85E-4CBB99333FB4}" type="presParOf" srcId="{DD7BEFF0-D231-4B08-98C4-630AEDCEB5F1}" destId="{6107C21D-EC9C-49BA-8F9F-98D7ADC868A1}" srcOrd="0" destOrd="0" presId="urn:microsoft.com/office/officeart/2005/8/layout/cycle8"/>
    <dgm:cxn modelId="{2F683AB4-C69A-4C0C-8538-67B807AC9607}" type="presParOf" srcId="{DD7BEFF0-D231-4B08-98C4-630AEDCEB5F1}" destId="{82C81DDE-F1EB-4BED-B3FF-AA1E4844480C}" srcOrd="1" destOrd="0" presId="urn:microsoft.com/office/officeart/2005/8/layout/cycle8"/>
    <dgm:cxn modelId="{D379201A-0417-4E86-B38A-DAE3784A84C6}" type="presParOf" srcId="{DD7BEFF0-D231-4B08-98C4-630AEDCEB5F1}" destId="{B74BC44C-9EB5-4C06-96EA-E8F31927695C}" srcOrd="2" destOrd="0" presId="urn:microsoft.com/office/officeart/2005/8/layout/cycle8"/>
    <dgm:cxn modelId="{1A5273C9-16ED-4F90-A03F-4A18CF17E88C}" type="presParOf" srcId="{DD7BEFF0-D231-4B08-98C4-630AEDCEB5F1}" destId="{02414594-6C59-4E8E-B0DA-D9C7A218F081}" srcOrd="3" destOrd="0" presId="urn:microsoft.com/office/officeart/2005/8/layout/cycle8"/>
    <dgm:cxn modelId="{271569D8-58C5-4365-B5B0-F02CCB598B97}" type="presParOf" srcId="{DD7BEFF0-D231-4B08-98C4-630AEDCEB5F1}" destId="{45FC9D04-4C5C-40DC-A391-D340AB99F95C}" srcOrd="4" destOrd="0" presId="urn:microsoft.com/office/officeart/2005/8/layout/cycle8"/>
    <dgm:cxn modelId="{D2F9487D-5CA6-4B20-AB6A-6AF3DD2438B4}" type="presParOf" srcId="{DD7BEFF0-D231-4B08-98C4-630AEDCEB5F1}" destId="{D5219D9B-2168-419F-8DA3-06B4280468A6}" srcOrd="5" destOrd="0" presId="urn:microsoft.com/office/officeart/2005/8/layout/cycle8"/>
    <dgm:cxn modelId="{A4E7A625-8B3E-42E6-A020-5368D0D6F7C6}" type="presParOf" srcId="{DD7BEFF0-D231-4B08-98C4-630AEDCEB5F1}" destId="{63F3F25D-CBFB-48D1-AF60-263550D644A9}" srcOrd="6" destOrd="0" presId="urn:microsoft.com/office/officeart/2005/8/layout/cycle8"/>
    <dgm:cxn modelId="{82043405-CEDE-4399-820B-B0B224F33BEF}" type="presParOf" srcId="{DD7BEFF0-D231-4B08-98C4-630AEDCEB5F1}" destId="{116E2A32-8CEC-46B5-9794-B160BBE8086C}" srcOrd="7" destOrd="0" presId="urn:microsoft.com/office/officeart/2005/8/layout/cycle8"/>
    <dgm:cxn modelId="{7C7B8FF8-53B7-477B-8C3A-49C3953E945A}" type="presParOf" srcId="{DD7BEFF0-D231-4B08-98C4-630AEDCEB5F1}" destId="{AE075886-2694-44E0-849E-986E61E17608}" srcOrd="8" destOrd="0" presId="urn:microsoft.com/office/officeart/2005/8/layout/cycle8"/>
    <dgm:cxn modelId="{4C2D6E4F-6027-4659-9384-E6B73993872A}" type="presParOf" srcId="{DD7BEFF0-D231-4B08-98C4-630AEDCEB5F1}" destId="{2BAD5874-E0B6-4060-98AF-B2C3491C9DE7}" srcOrd="9" destOrd="0" presId="urn:microsoft.com/office/officeart/2005/8/layout/cycle8"/>
    <dgm:cxn modelId="{268FA1FB-E2C2-46BF-B4BB-66C9D6335C3B}" type="presParOf" srcId="{DD7BEFF0-D231-4B08-98C4-630AEDCEB5F1}" destId="{9F1D8457-047D-48F5-952A-0DC2E264B837}" srcOrd="10" destOrd="0" presId="urn:microsoft.com/office/officeart/2005/8/layout/cycle8"/>
    <dgm:cxn modelId="{C5B4D05B-EC36-4B6B-A592-28370EFDDACE}" type="presParOf" srcId="{DD7BEFF0-D231-4B08-98C4-630AEDCEB5F1}" destId="{753DAB26-B088-403D-84E3-CF2D889299BC}" srcOrd="11" destOrd="0" presId="urn:microsoft.com/office/officeart/2005/8/layout/cycle8"/>
    <dgm:cxn modelId="{2B339916-898E-4110-9A76-C6E989EB1816}" type="presParOf" srcId="{DD7BEFF0-D231-4B08-98C4-630AEDCEB5F1}" destId="{783FD5DE-B0D3-4BCC-B10F-B228C5EE5B45}" srcOrd="12" destOrd="0" presId="urn:microsoft.com/office/officeart/2005/8/layout/cycle8"/>
    <dgm:cxn modelId="{E3145A78-20A8-43FC-8AEE-1624BB27DC58}" type="presParOf" srcId="{DD7BEFF0-D231-4B08-98C4-630AEDCEB5F1}" destId="{4702035F-C9B3-4A12-B77B-D4D61D358E42}" srcOrd="13" destOrd="0" presId="urn:microsoft.com/office/officeart/2005/8/layout/cycle8"/>
    <dgm:cxn modelId="{EF215C40-542D-4F82-8C90-324A6E4FC19C}" type="presParOf" srcId="{DD7BEFF0-D231-4B08-98C4-630AEDCEB5F1}" destId="{947627FF-E019-4BA4-8511-3FBE7AA9C9BC}" srcOrd="14" destOrd="0" presId="urn:microsoft.com/office/officeart/2005/8/layout/cycle8"/>
    <dgm:cxn modelId="{AA985F3D-44F5-4600-A23C-6DE17AA323E7}" type="presParOf" srcId="{DD7BEFF0-D231-4B08-98C4-630AEDCEB5F1}" destId="{B7223D9B-28BD-49D3-9844-4113C4935C54}" srcOrd="15" destOrd="0" presId="urn:microsoft.com/office/officeart/2005/8/layout/cycle8"/>
    <dgm:cxn modelId="{8DD7292D-626B-4ED5-AD4F-8D656A660F56}" type="presParOf" srcId="{DD7BEFF0-D231-4B08-98C4-630AEDCEB5F1}" destId="{505C1FC6-9A6C-4359-8307-B1FF43DC5E76}" srcOrd="16" destOrd="0" presId="urn:microsoft.com/office/officeart/2005/8/layout/cycle8"/>
    <dgm:cxn modelId="{A78D17DB-3B85-465A-A47A-F71E942BEBBD}" type="presParOf" srcId="{DD7BEFF0-D231-4B08-98C4-630AEDCEB5F1}" destId="{6704963D-D080-4DB1-9F22-37E548EA635E}" srcOrd="17" destOrd="0" presId="urn:microsoft.com/office/officeart/2005/8/layout/cycle8"/>
    <dgm:cxn modelId="{3B0DF8AD-649D-46AB-8624-CF71699AEC39}" type="presParOf" srcId="{DD7BEFF0-D231-4B08-98C4-630AEDCEB5F1}" destId="{274206DE-4201-4B94-A516-6EB452E31570}" srcOrd="18" destOrd="0" presId="urn:microsoft.com/office/officeart/2005/8/layout/cycle8"/>
    <dgm:cxn modelId="{1AB280D2-4DF7-406A-B5B3-D28B965922C5}" type="presParOf" srcId="{DD7BEFF0-D231-4B08-98C4-630AEDCEB5F1}" destId="{3785C43B-9524-4ECD-BD3A-BCD518B54C99}" srcOrd="19" destOrd="0" presId="urn:microsoft.com/office/officeart/2005/8/layout/cycle8"/>
    <dgm:cxn modelId="{6AFDA0CD-1C5D-4520-A124-62816B97C722}" type="presParOf" srcId="{DD7BEFF0-D231-4B08-98C4-630AEDCEB5F1}" destId="{4A43C380-63A5-42BE-A81D-6A7C794EF1DE}" srcOrd="20" destOrd="0" presId="urn:microsoft.com/office/officeart/2005/8/layout/cycle8"/>
    <dgm:cxn modelId="{19C7B48C-AB4C-4F6D-8DB9-87996B8DCFA3}" type="presParOf" srcId="{DD7BEFF0-D231-4B08-98C4-630AEDCEB5F1}" destId="{3040153D-FA20-4127-A05B-21191E7CF1E4}" srcOrd="21" destOrd="0" presId="urn:microsoft.com/office/officeart/2005/8/layout/cycle8"/>
    <dgm:cxn modelId="{7771A387-A770-44BF-B17B-FB3F22B3F9D6}" type="presParOf" srcId="{DD7BEFF0-D231-4B08-98C4-630AEDCEB5F1}" destId="{F3E4181D-68A4-45BF-94BF-27330BAA8199}" srcOrd="22" destOrd="0" presId="urn:microsoft.com/office/officeart/2005/8/layout/cycle8"/>
    <dgm:cxn modelId="{4FF9D1F2-3B10-4CD6-9B79-CEDEE44AC100}" type="presParOf" srcId="{DD7BEFF0-D231-4B08-98C4-630AEDCEB5F1}" destId="{F86BA2F5-A00D-41DD-B5BA-AC4B5354F8C0}" srcOrd="23" destOrd="0" presId="urn:microsoft.com/office/officeart/2005/8/layout/cycle8"/>
    <dgm:cxn modelId="{C43E3BE5-27F1-4332-AB0C-AFC8AEA51E0B}" type="presParOf" srcId="{DD7BEFF0-D231-4B08-98C4-630AEDCEB5F1}" destId="{F2182872-B848-4A35-9625-0B9941873341}" srcOrd="2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07C21D-EC9C-49BA-8F9F-98D7ADC868A1}">
      <dsp:nvSpPr>
        <dsp:cNvPr id="0" name=""/>
        <dsp:cNvSpPr/>
      </dsp:nvSpPr>
      <dsp:spPr>
        <a:xfrm>
          <a:off x="1113214" y="162085"/>
          <a:ext cx="2199548" cy="2199548"/>
        </a:xfrm>
        <a:prstGeom prst="pie">
          <a:avLst>
            <a:gd name="adj1" fmla="val 16200000"/>
            <a:gd name="adj2" fmla="val 205200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sl-SI" sz="700" kern="1200"/>
            <a:t>MEMBERSHIP</a:t>
          </a:r>
        </a:p>
      </dsp:txBody>
      <dsp:txXfrm>
        <a:off x="2260645" y="531819"/>
        <a:ext cx="706997" cy="471331"/>
      </dsp:txXfrm>
    </dsp:sp>
    <dsp:sp modelId="{45FC9D04-4C5C-40DC-A391-D340AB99F95C}">
      <dsp:nvSpPr>
        <dsp:cNvPr id="0" name=""/>
        <dsp:cNvSpPr/>
      </dsp:nvSpPr>
      <dsp:spPr>
        <a:xfrm>
          <a:off x="1132067" y="220740"/>
          <a:ext cx="2199548" cy="2199548"/>
        </a:xfrm>
        <a:prstGeom prst="pie">
          <a:avLst>
            <a:gd name="adj1" fmla="val 20520000"/>
            <a:gd name="adj2" fmla="val 3240000"/>
          </a:avLst>
        </a:prstGeom>
        <a:gradFill rotWithShape="0">
          <a:gsLst>
            <a:gs pos="0">
              <a:schemeClr val="accent1">
                <a:shade val="50000"/>
                <a:hueOff val="133703"/>
                <a:satOff val="3582"/>
                <a:lumOff val="15781"/>
                <a:alphaOff val="0"/>
                <a:satMod val="103000"/>
                <a:lumMod val="102000"/>
                <a:tint val="94000"/>
              </a:schemeClr>
            </a:gs>
            <a:gs pos="50000">
              <a:schemeClr val="accent1">
                <a:shade val="50000"/>
                <a:hueOff val="133703"/>
                <a:satOff val="3582"/>
                <a:lumOff val="15781"/>
                <a:alphaOff val="0"/>
                <a:satMod val="110000"/>
                <a:lumMod val="100000"/>
                <a:shade val="100000"/>
              </a:schemeClr>
            </a:gs>
            <a:gs pos="100000">
              <a:schemeClr val="accent1">
                <a:shade val="50000"/>
                <a:hueOff val="133703"/>
                <a:satOff val="3582"/>
                <a:lumOff val="1578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sl-SI" sz="700" kern="1200"/>
            <a:t>VISIBILITY</a:t>
          </a:r>
        </a:p>
      </dsp:txBody>
      <dsp:txXfrm>
        <a:off x="2548681" y="1225724"/>
        <a:ext cx="654627" cy="523702"/>
      </dsp:txXfrm>
    </dsp:sp>
    <dsp:sp modelId="{AE075886-2694-44E0-849E-986E61E17608}">
      <dsp:nvSpPr>
        <dsp:cNvPr id="0" name=""/>
        <dsp:cNvSpPr/>
      </dsp:nvSpPr>
      <dsp:spPr>
        <a:xfrm>
          <a:off x="1082316" y="256875"/>
          <a:ext cx="2199548" cy="2199548"/>
        </a:xfrm>
        <a:prstGeom prst="pie">
          <a:avLst>
            <a:gd name="adj1" fmla="val 3240000"/>
            <a:gd name="adj2" fmla="val 7560000"/>
          </a:avLst>
        </a:prstGeom>
        <a:gradFill rotWithShape="0">
          <a:gsLst>
            <a:gs pos="0">
              <a:schemeClr val="accent1">
                <a:shade val="50000"/>
                <a:hueOff val="267407"/>
                <a:satOff val="7164"/>
                <a:lumOff val="31562"/>
                <a:alphaOff val="0"/>
                <a:satMod val="103000"/>
                <a:lumMod val="102000"/>
                <a:tint val="94000"/>
              </a:schemeClr>
            </a:gs>
            <a:gs pos="50000">
              <a:schemeClr val="accent1">
                <a:shade val="50000"/>
                <a:hueOff val="267407"/>
                <a:satOff val="7164"/>
                <a:lumOff val="31562"/>
                <a:alphaOff val="0"/>
                <a:satMod val="110000"/>
                <a:lumMod val="100000"/>
                <a:shade val="100000"/>
              </a:schemeClr>
            </a:gs>
            <a:gs pos="100000">
              <a:schemeClr val="accent1">
                <a:shade val="50000"/>
                <a:hueOff val="267407"/>
                <a:satOff val="7164"/>
                <a:lumOff val="3156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sl-SI" sz="700" kern="1200"/>
            <a:t>PERFORMANCE</a:t>
          </a:r>
        </a:p>
      </dsp:txBody>
      <dsp:txXfrm>
        <a:off x="1867869" y="1801796"/>
        <a:ext cx="628442" cy="576072"/>
      </dsp:txXfrm>
    </dsp:sp>
    <dsp:sp modelId="{783FD5DE-B0D3-4BCC-B10F-B228C5EE5B45}">
      <dsp:nvSpPr>
        <dsp:cNvPr id="0" name=""/>
        <dsp:cNvSpPr/>
      </dsp:nvSpPr>
      <dsp:spPr>
        <a:xfrm>
          <a:off x="1032564" y="220740"/>
          <a:ext cx="2199548" cy="2199548"/>
        </a:xfrm>
        <a:prstGeom prst="pie">
          <a:avLst>
            <a:gd name="adj1" fmla="val 7560000"/>
            <a:gd name="adj2" fmla="val 11880000"/>
          </a:avLst>
        </a:prstGeom>
        <a:gradFill rotWithShape="0">
          <a:gsLst>
            <a:gs pos="0">
              <a:schemeClr val="accent1">
                <a:shade val="50000"/>
                <a:hueOff val="267407"/>
                <a:satOff val="7164"/>
                <a:lumOff val="31562"/>
                <a:alphaOff val="0"/>
                <a:satMod val="103000"/>
                <a:lumMod val="102000"/>
                <a:tint val="94000"/>
              </a:schemeClr>
            </a:gs>
            <a:gs pos="50000">
              <a:schemeClr val="accent1">
                <a:shade val="50000"/>
                <a:hueOff val="267407"/>
                <a:satOff val="7164"/>
                <a:lumOff val="31562"/>
                <a:alphaOff val="0"/>
                <a:satMod val="110000"/>
                <a:lumMod val="100000"/>
                <a:shade val="100000"/>
              </a:schemeClr>
            </a:gs>
            <a:gs pos="100000">
              <a:schemeClr val="accent1">
                <a:shade val="50000"/>
                <a:hueOff val="267407"/>
                <a:satOff val="7164"/>
                <a:lumOff val="3156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sl-SI" sz="700" kern="1200"/>
            <a:t>GOVERNANCE</a:t>
          </a:r>
        </a:p>
      </dsp:txBody>
      <dsp:txXfrm>
        <a:off x="1160871" y="1225724"/>
        <a:ext cx="654627" cy="523702"/>
      </dsp:txXfrm>
    </dsp:sp>
    <dsp:sp modelId="{505C1FC6-9A6C-4359-8307-B1FF43DC5E76}">
      <dsp:nvSpPr>
        <dsp:cNvPr id="0" name=""/>
        <dsp:cNvSpPr/>
      </dsp:nvSpPr>
      <dsp:spPr>
        <a:xfrm>
          <a:off x="1051417" y="162085"/>
          <a:ext cx="2199548" cy="2199548"/>
        </a:xfrm>
        <a:prstGeom prst="pie">
          <a:avLst>
            <a:gd name="adj1" fmla="val 11880000"/>
            <a:gd name="adj2" fmla="val 16200000"/>
          </a:avLst>
        </a:prstGeom>
        <a:gradFill rotWithShape="0">
          <a:gsLst>
            <a:gs pos="0">
              <a:schemeClr val="accent1">
                <a:shade val="50000"/>
                <a:hueOff val="133703"/>
                <a:satOff val="3582"/>
                <a:lumOff val="15781"/>
                <a:alphaOff val="0"/>
                <a:satMod val="103000"/>
                <a:lumMod val="102000"/>
                <a:tint val="94000"/>
              </a:schemeClr>
            </a:gs>
            <a:gs pos="50000">
              <a:schemeClr val="accent1">
                <a:shade val="50000"/>
                <a:hueOff val="133703"/>
                <a:satOff val="3582"/>
                <a:lumOff val="15781"/>
                <a:alphaOff val="0"/>
                <a:satMod val="110000"/>
                <a:lumMod val="100000"/>
                <a:shade val="100000"/>
              </a:schemeClr>
            </a:gs>
            <a:gs pos="100000">
              <a:schemeClr val="accent1">
                <a:shade val="50000"/>
                <a:hueOff val="133703"/>
                <a:satOff val="3582"/>
                <a:lumOff val="1578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sl-SI" sz="700" kern="1200"/>
            <a:t>KNOWLEDGE</a:t>
          </a:r>
        </a:p>
      </dsp:txBody>
      <dsp:txXfrm>
        <a:off x="1396537" y="531819"/>
        <a:ext cx="706997" cy="471331"/>
      </dsp:txXfrm>
    </dsp:sp>
    <dsp:sp modelId="{4A43C380-63A5-42BE-A81D-6A7C794EF1DE}">
      <dsp:nvSpPr>
        <dsp:cNvPr id="0" name=""/>
        <dsp:cNvSpPr/>
      </dsp:nvSpPr>
      <dsp:spPr>
        <a:xfrm>
          <a:off x="976948" y="25923"/>
          <a:ext cx="2471873" cy="2471873"/>
        </a:xfrm>
        <a:prstGeom prst="circularArrow">
          <a:avLst>
            <a:gd name="adj1" fmla="val 5085"/>
            <a:gd name="adj2" fmla="val 327528"/>
            <a:gd name="adj3" fmla="val 20192361"/>
            <a:gd name="adj4" fmla="val 16200324"/>
            <a:gd name="adj5" fmla="val 5932"/>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40153D-FA20-4127-A05B-21191E7CF1E4}">
      <dsp:nvSpPr>
        <dsp:cNvPr id="0" name=""/>
        <dsp:cNvSpPr/>
      </dsp:nvSpPr>
      <dsp:spPr>
        <a:xfrm>
          <a:off x="996057" y="84558"/>
          <a:ext cx="2471873" cy="2471873"/>
        </a:xfrm>
        <a:prstGeom prst="circularArrow">
          <a:avLst>
            <a:gd name="adj1" fmla="val 5085"/>
            <a:gd name="adj2" fmla="val 327528"/>
            <a:gd name="adj3" fmla="val 2912753"/>
            <a:gd name="adj4" fmla="val 20519953"/>
            <a:gd name="adj5" fmla="val 5932"/>
          </a:avLst>
        </a:prstGeom>
        <a:gradFill rotWithShape="0">
          <a:gsLst>
            <a:gs pos="0">
              <a:schemeClr val="accent1">
                <a:shade val="90000"/>
                <a:hueOff val="140366"/>
                <a:satOff val="-1286"/>
                <a:lumOff val="11102"/>
                <a:alphaOff val="0"/>
                <a:satMod val="103000"/>
                <a:lumMod val="102000"/>
                <a:tint val="94000"/>
              </a:schemeClr>
            </a:gs>
            <a:gs pos="50000">
              <a:schemeClr val="accent1">
                <a:shade val="90000"/>
                <a:hueOff val="140366"/>
                <a:satOff val="-1286"/>
                <a:lumOff val="11102"/>
                <a:alphaOff val="0"/>
                <a:satMod val="110000"/>
                <a:lumMod val="100000"/>
                <a:shade val="100000"/>
              </a:schemeClr>
            </a:gs>
            <a:gs pos="100000">
              <a:schemeClr val="accent1">
                <a:shade val="90000"/>
                <a:hueOff val="140366"/>
                <a:satOff val="-1286"/>
                <a:lumOff val="1110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3E4181D-68A4-45BF-94BF-27330BAA8199}">
      <dsp:nvSpPr>
        <dsp:cNvPr id="0" name=""/>
        <dsp:cNvSpPr/>
      </dsp:nvSpPr>
      <dsp:spPr>
        <a:xfrm>
          <a:off x="946153" y="120804"/>
          <a:ext cx="2471873" cy="2471873"/>
        </a:xfrm>
        <a:prstGeom prst="circularArrow">
          <a:avLst>
            <a:gd name="adj1" fmla="val 5085"/>
            <a:gd name="adj2" fmla="val 327528"/>
            <a:gd name="adj3" fmla="val 7232777"/>
            <a:gd name="adj4" fmla="val 3239695"/>
            <a:gd name="adj5" fmla="val 5932"/>
          </a:avLst>
        </a:prstGeom>
        <a:gradFill rotWithShape="0">
          <a:gsLst>
            <a:gs pos="0">
              <a:schemeClr val="accent1">
                <a:shade val="90000"/>
                <a:hueOff val="280732"/>
                <a:satOff val="-2572"/>
                <a:lumOff val="22203"/>
                <a:alphaOff val="0"/>
                <a:satMod val="103000"/>
                <a:lumMod val="102000"/>
                <a:tint val="94000"/>
              </a:schemeClr>
            </a:gs>
            <a:gs pos="50000">
              <a:schemeClr val="accent1">
                <a:shade val="90000"/>
                <a:hueOff val="280732"/>
                <a:satOff val="-2572"/>
                <a:lumOff val="22203"/>
                <a:alphaOff val="0"/>
                <a:satMod val="110000"/>
                <a:lumMod val="100000"/>
                <a:shade val="100000"/>
              </a:schemeClr>
            </a:gs>
            <a:gs pos="100000">
              <a:schemeClr val="accent1">
                <a:shade val="90000"/>
                <a:hueOff val="280732"/>
                <a:satOff val="-2572"/>
                <a:lumOff val="222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86BA2F5-A00D-41DD-B5BA-AC4B5354F8C0}">
      <dsp:nvSpPr>
        <dsp:cNvPr id="0" name=""/>
        <dsp:cNvSpPr/>
      </dsp:nvSpPr>
      <dsp:spPr>
        <a:xfrm>
          <a:off x="896250" y="84558"/>
          <a:ext cx="2471873" cy="2471873"/>
        </a:xfrm>
        <a:prstGeom prst="circularArrow">
          <a:avLst>
            <a:gd name="adj1" fmla="val 5085"/>
            <a:gd name="adj2" fmla="val 327528"/>
            <a:gd name="adj3" fmla="val 11552519"/>
            <a:gd name="adj4" fmla="val 7559718"/>
            <a:gd name="adj5" fmla="val 5932"/>
          </a:avLst>
        </a:prstGeom>
        <a:gradFill rotWithShape="0">
          <a:gsLst>
            <a:gs pos="0">
              <a:schemeClr val="accent1">
                <a:shade val="90000"/>
                <a:hueOff val="280732"/>
                <a:satOff val="-2572"/>
                <a:lumOff val="22203"/>
                <a:alphaOff val="0"/>
                <a:satMod val="103000"/>
                <a:lumMod val="102000"/>
                <a:tint val="94000"/>
              </a:schemeClr>
            </a:gs>
            <a:gs pos="50000">
              <a:schemeClr val="accent1">
                <a:shade val="90000"/>
                <a:hueOff val="280732"/>
                <a:satOff val="-2572"/>
                <a:lumOff val="22203"/>
                <a:alphaOff val="0"/>
                <a:satMod val="110000"/>
                <a:lumMod val="100000"/>
                <a:shade val="100000"/>
              </a:schemeClr>
            </a:gs>
            <a:gs pos="100000">
              <a:schemeClr val="accent1">
                <a:shade val="90000"/>
                <a:hueOff val="280732"/>
                <a:satOff val="-2572"/>
                <a:lumOff val="222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2182872-B848-4A35-9625-0B9941873341}">
      <dsp:nvSpPr>
        <dsp:cNvPr id="0" name=""/>
        <dsp:cNvSpPr/>
      </dsp:nvSpPr>
      <dsp:spPr>
        <a:xfrm>
          <a:off x="915358" y="25923"/>
          <a:ext cx="2471873" cy="2471873"/>
        </a:xfrm>
        <a:prstGeom prst="circularArrow">
          <a:avLst>
            <a:gd name="adj1" fmla="val 5085"/>
            <a:gd name="adj2" fmla="val 327528"/>
            <a:gd name="adj3" fmla="val 15872148"/>
            <a:gd name="adj4" fmla="val 11880111"/>
            <a:gd name="adj5" fmla="val 5932"/>
          </a:avLst>
        </a:prstGeom>
        <a:gradFill rotWithShape="0">
          <a:gsLst>
            <a:gs pos="0">
              <a:schemeClr val="accent1">
                <a:shade val="90000"/>
                <a:hueOff val="140366"/>
                <a:satOff val="-1286"/>
                <a:lumOff val="11102"/>
                <a:alphaOff val="0"/>
                <a:satMod val="103000"/>
                <a:lumMod val="102000"/>
                <a:tint val="94000"/>
              </a:schemeClr>
            </a:gs>
            <a:gs pos="50000">
              <a:schemeClr val="accent1">
                <a:shade val="90000"/>
                <a:hueOff val="140366"/>
                <a:satOff val="-1286"/>
                <a:lumOff val="11102"/>
                <a:alphaOff val="0"/>
                <a:satMod val="110000"/>
                <a:lumMod val="100000"/>
                <a:shade val="100000"/>
              </a:schemeClr>
            </a:gs>
            <a:gs pos="100000">
              <a:schemeClr val="accent1">
                <a:shade val="90000"/>
                <a:hueOff val="140366"/>
                <a:satOff val="-1286"/>
                <a:lumOff val="1110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0E7E92-A843-4C86-B9BF-1733B546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4059</Words>
  <Characters>23137</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Strategy 10-5-30</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10-5-30</dc:title>
  <dc:subject/>
  <dc:creator>Robert Perc</dc:creator>
  <cp:keywords/>
  <dc:description/>
  <cp:lastModifiedBy>Robert</cp:lastModifiedBy>
  <cp:revision>3</cp:revision>
  <cp:lastPrinted>2017-06-01T04:39:00Z</cp:lastPrinted>
  <dcterms:created xsi:type="dcterms:W3CDTF">2017-06-24T08:14:00Z</dcterms:created>
  <dcterms:modified xsi:type="dcterms:W3CDTF">2017-06-24T08:17:00Z</dcterms:modified>
</cp:coreProperties>
</file>